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8252BF" w14:textId="77777777" w:rsidR="00B943AB" w:rsidRDefault="00B943AB" w:rsidP="009E159A">
      <w:pPr>
        <w:jc w:val="center"/>
        <w:rPr>
          <w:rFonts w:ascii="Calibri" w:hAnsi="Calibri" w:cs="Calibri"/>
        </w:rPr>
      </w:pPr>
      <w:bookmarkStart w:id="0" w:name="_Hlk68789067"/>
      <w:bookmarkEnd w:id="0"/>
    </w:p>
    <w:p w14:paraId="42B62175" w14:textId="2988A082" w:rsidR="00083321" w:rsidRPr="00DF302C" w:rsidRDefault="00083321" w:rsidP="009E159A">
      <w:pPr>
        <w:jc w:val="center"/>
        <w:rPr>
          <w:rFonts w:ascii="Calibri" w:hAnsi="Calibri" w:cs="Calibri"/>
        </w:rPr>
      </w:pPr>
      <w:r w:rsidRPr="00DF302C">
        <w:rPr>
          <w:rFonts w:ascii="Calibri" w:hAnsi="Calibri" w:cs="Calibri"/>
        </w:rPr>
        <w:t xml:space="preserve">  </w:t>
      </w:r>
    </w:p>
    <w:sdt>
      <w:sdtPr>
        <w:rPr>
          <w:rFonts w:ascii="Calibri" w:hAnsi="Calibri" w:cs="Calibri"/>
        </w:rPr>
        <w:id w:val="425155157"/>
        <w:docPartObj>
          <w:docPartGallery w:val="Cover Pages"/>
          <w:docPartUnique/>
        </w:docPartObj>
      </w:sdtPr>
      <w:sdtEndPr>
        <w:rPr>
          <w:b/>
          <w:bCs/>
          <w:bdr w:val="none" w:sz="0" w:space="0" w:color="auto"/>
        </w:rPr>
      </w:sdtEndPr>
      <w:sdtContent>
        <w:p w14:paraId="1D5B3268" w14:textId="3F8A9655" w:rsidR="00F12547" w:rsidRPr="00DF302C" w:rsidRDefault="007D611F" w:rsidP="009E159A">
          <w:pPr>
            <w:jc w:val="center"/>
            <w:rPr>
              <w:rFonts w:ascii="Calibri" w:hAnsi="Calibri" w:cs="Calibri"/>
            </w:rPr>
          </w:pPr>
          <w:r w:rsidRPr="00DF302C">
            <w:rPr>
              <w:rFonts w:ascii="Calibri" w:hAnsi="Calibri" w:cs="Calibri"/>
              <w:noProof/>
            </w:rPr>
            <mc:AlternateContent>
              <mc:Choice Requires="wpg">
                <w:drawing>
                  <wp:anchor distT="0" distB="0" distL="114300" distR="114300" simplePos="0" relativeHeight="251659264" behindDoc="1" locked="0" layoutInCell="1" allowOverlap="1" wp14:anchorId="4EA983BE" wp14:editId="11B4A8D3">
                    <wp:simplePos x="0" y="0"/>
                    <wp:positionH relativeFrom="page">
                      <wp:align>center</wp:align>
                    </wp:positionH>
                    <wp:positionV relativeFrom="page">
                      <wp:align>center</wp:align>
                    </wp:positionV>
                    <wp:extent cx="6864824" cy="8829675"/>
                    <wp:effectExtent l="0" t="0" r="2540" b="9525"/>
                    <wp:wrapNone/>
                    <wp:docPr id="193" name="Group 193"/>
                    <wp:cNvGraphicFramePr/>
                    <a:graphic xmlns:a="http://schemas.openxmlformats.org/drawingml/2006/main">
                      <a:graphicData uri="http://schemas.microsoft.com/office/word/2010/wordprocessingGroup">
                        <wpg:wgp>
                          <wpg:cNvGrpSpPr/>
                          <wpg:grpSpPr>
                            <a:xfrm>
                              <a:off x="0" y="0"/>
                              <a:ext cx="6864350" cy="8829675"/>
                              <a:chOff x="0" y="0"/>
                              <a:chExt cx="6864824" cy="8829675"/>
                            </a:xfrm>
                            <a:solidFill>
                              <a:schemeClr val="accent4">
                                <a:lumMod val="40000"/>
                                <a:lumOff val="60000"/>
                              </a:schemeClr>
                            </a:solidFill>
                          </wpg:grpSpPr>
                          <wps:wsp>
                            <wps:cNvPr id="194" name="Rectangle 194"/>
                            <wps:cNvSpPr/>
                            <wps:spPr>
                              <a:xfrm>
                                <a:off x="0" y="0"/>
                                <a:ext cx="6858000" cy="1371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362266"/>
                                <a:ext cx="6858000" cy="4467409"/>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2E30D777" w14:textId="46F9875C" w:rsidR="00F12547" w:rsidRDefault="00E807F5">
                                      <w:pPr>
                                        <w:pStyle w:val="NoSpacing"/>
                                        <w:spacing w:before="120"/>
                                        <w:jc w:val="center"/>
                                        <w:rPr>
                                          <w:color w:val="FFFFFF" w:themeColor="background1"/>
                                        </w:rPr>
                                      </w:pPr>
                                      <w:r>
                                        <w:rPr>
                                          <w:color w:val="FFFFFF" w:themeColor="background1"/>
                                        </w:rPr>
                                        <w:t>Roz Barnett</w:t>
                                      </w:r>
                                    </w:p>
                                  </w:sdtContent>
                                </w:sdt>
                                <w:p w14:paraId="22C6A92E" w14:textId="22FB0BCD" w:rsidR="00F12547" w:rsidRDefault="0061702F">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701067">
                                        <w:rPr>
                                          <w:caps/>
                                          <w:color w:val="FFFFFF" w:themeColor="background1"/>
                                        </w:rPr>
                                        <w:t>Saxmundham Town Council</w:t>
                                      </w:r>
                                    </w:sdtContent>
                                  </w:sdt>
                                  <w:r w:rsidR="00F12547">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9E159A">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Raleway" w:eastAsiaTheme="majorEastAsia" w:hAnsi="Raleway" w:cstheme="majorBidi"/>
                                      <w:caps/>
                                      <w:color w:val="000000" w:themeColor="tex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9C6E901" w14:textId="2DEF67FB" w:rsidR="00F12547" w:rsidRDefault="00926FC3">
                                      <w:pPr>
                                        <w:pStyle w:val="NoSpacing"/>
                                        <w:jc w:val="center"/>
                                        <w:rPr>
                                          <w:rFonts w:asciiTheme="majorHAnsi" w:eastAsiaTheme="majorEastAsia" w:hAnsiTheme="majorHAnsi" w:cstheme="majorBidi"/>
                                          <w:caps/>
                                          <w:color w:val="4472C4" w:themeColor="accent1"/>
                                          <w:sz w:val="72"/>
                                          <w:szCs w:val="72"/>
                                        </w:rPr>
                                      </w:pPr>
                                      <w:r>
                                        <w:rPr>
                                          <w:rFonts w:ascii="Raleway" w:eastAsiaTheme="majorEastAsia" w:hAnsi="Raleway" w:cstheme="majorBidi"/>
                                          <w:caps/>
                                          <w:color w:val="000000" w:themeColor="text1"/>
                                          <w:sz w:val="72"/>
                                          <w:szCs w:val="72"/>
                                        </w:rPr>
                                        <w:t>Staffing Sub</w:t>
                                      </w:r>
                                      <w:r w:rsidR="006E2755">
                                        <w:rPr>
                                          <w:rFonts w:ascii="Raleway" w:eastAsiaTheme="majorEastAsia" w:hAnsi="Raleway" w:cstheme="majorBidi"/>
                                          <w:caps/>
                                          <w:color w:val="000000" w:themeColor="text1"/>
                                          <w:sz w:val="72"/>
                                          <w:szCs w:val="72"/>
                                        </w:rPr>
                                        <w:t>-</w:t>
                                      </w:r>
                                      <w:r w:rsidR="00701067" w:rsidRPr="00926FC3">
                                        <w:rPr>
                                          <w:rFonts w:ascii="Raleway" w:eastAsiaTheme="majorEastAsia" w:hAnsi="Raleway" w:cstheme="majorBidi"/>
                                          <w:caps/>
                                          <w:color w:val="000000" w:themeColor="text1"/>
                                          <w:sz w:val="72"/>
                                          <w:szCs w:val="72"/>
                                        </w:rPr>
                                        <w:t xml:space="preserve"> </w:t>
                                      </w:r>
                                      <w:r w:rsidR="00CA6FB6" w:rsidRPr="00926FC3">
                                        <w:rPr>
                                          <w:rFonts w:ascii="Raleway" w:eastAsiaTheme="majorEastAsia" w:hAnsi="Raleway" w:cstheme="majorBidi"/>
                                          <w:caps/>
                                          <w:color w:val="000000" w:themeColor="text1"/>
                                          <w:sz w:val="72"/>
                                          <w:szCs w:val="72"/>
                                        </w:rPr>
                                        <w:t xml:space="preserve">Committee </w:t>
                                      </w:r>
                                      <w:r w:rsidR="006E2755">
                                        <w:rPr>
                                          <w:rFonts w:ascii="Raleway" w:eastAsiaTheme="majorEastAsia" w:hAnsi="Raleway" w:cstheme="majorBidi"/>
                                          <w:caps/>
                                          <w:color w:val="000000" w:themeColor="text1"/>
                                          <w:sz w:val="72"/>
                                          <w:szCs w:val="72"/>
                                        </w:rPr>
                                        <w:t xml:space="preserve">Pack             </w:t>
                                      </w:r>
                                      <w:r w:rsidR="006025C9" w:rsidRPr="00926FC3">
                                        <w:rPr>
                                          <w:rFonts w:ascii="Raleway" w:eastAsiaTheme="majorEastAsia" w:hAnsi="Raleway" w:cstheme="majorBidi"/>
                                          <w:caps/>
                                          <w:color w:val="000000" w:themeColor="text1"/>
                                          <w:sz w:val="72"/>
                                          <w:szCs w:val="72"/>
                                        </w:rPr>
                                        <w:t>26 July</w:t>
                                      </w:r>
                                      <w:r w:rsidR="00981A48" w:rsidRPr="00926FC3">
                                        <w:rPr>
                                          <w:rFonts w:ascii="Raleway" w:eastAsiaTheme="majorEastAsia" w:hAnsi="Raleway" w:cstheme="majorBidi"/>
                                          <w:caps/>
                                          <w:color w:val="000000" w:themeColor="text1"/>
                                          <w:sz w:val="72"/>
                                          <w:szCs w:val="72"/>
                                        </w:rPr>
                                        <w:t xml:space="preserve"> </w:t>
                                      </w:r>
                                      <w:r w:rsidR="00701067" w:rsidRPr="00926FC3">
                                        <w:rPr>
                                          <w:rFonts w:ascii="Raleway" w:eastAsiaTheme="majorEastAsia" w:hAnsi="Raleway" w:cstheme="majorBidi"/>
                                          <w:caps/>
                                          <w:color w:val="000000" w:themeColor="text1"/>
                                          <w:sz w:val="72"/>
                                          <w:szCs w:val="72"/>
                                        </w:rPr>
                                        <w:t>2021</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4EA983BE" id="Group 193" o:spid="_x0000_s1026" style="position:absolute;left:0;text-align:left;margin-left:0;margin-top:0;width:540.55pt;height:695.25pt;z-index:-251657216;mso-width-percent:882;mso-position-horizontal:center;mso-position-horizontal-relative:page;mso-position-vertical:center;mso-position-vertical-relative:page;mso-width-percent:882" coordsize="68648,8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" filled="f" stroked="f" strokeweight="2pt"/>
                    <v:rect id="Rectangle 195" o:spid="_x0000_s1028" style="position:absolute;top:43622;width:68580;height:446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" filled="f"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2E30D777" w14:textId="46F9875C" w:rsidR="00F12547" w:rsidRDefault="00E807F5">
                                <w:pPr>
                                  <w:pStyle w:val="NoSpacing"/>
                                  <w:spacing w:before="120"/>
                                  <w:jc w:val="center"/>
                                  <w:rPr>
                                    <w:color w:val="FFFFFF" w:themeColor="background1"/>
                                  </w:rPr>
                                </w:pPr>
                                <w:r>
                                  <w:rPr>
                                    <w:color w:val="FFFFFF" w:themeColor="background1"/>
                                  </w:rPr>
                                  <w:t>Roz Barnett</w:t>
                                </w:r>
                              </w:p>
                            </w:sdtContent>
                          </w:sdt>
                          <w:p w14:paraId="22C6A92E" w14:textId="22FB0BCD" w:rsidR="00F12547" w:rsidRDefault="0061702F">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701067">
                                  <w:rPr>
                                    <w:caps/>
                                    <w:color w:val="FFFFFF" w:themeColor="background1"/>
                                  </w:rPr>
                                  <w:t>Saxmundham Town Council</w:t>
                                </w:r>
                              </w:sdtContent>
                            </w:sdt>
                            <w:r w:rsidR="00F12547">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9E159A">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" filled="f" stroked="f" strokeweight=".5pt">
                      <v:textbox inset="36pt,7.2pt,36pt,7.2pt">
                        <w:txbxContent>
                          <w:sdt>
                            <w:sdtPr>
                              <w:rPr>
                                <w:rFonts w:ascii="Raleway" w:eastAsiaTheme="majorEastAsia" w:hAnsi="Raleway" w:cstheme="majorBidi"/>
                                <w:caps/>
                                <w:color w:val="000000" w:themeColor="tex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9C6E901" w14:textId="2DEF67FB" w:rsidR="00F12547" w:rsidRDefault="00926FC3">
                                <w:pPr>
                                  <w:pStyle w:val="NoSpacing"/>
                                  <w:jc w:val="center"/>
                                  <w:rPr>
                                    <w:rFonts w:asciiTheme="majorHAnsi" w:eastAsiaTheme="majorEastAsia" w:hAnsiTheme="majorHAnsi" w:cstheme="majorBidi"/>
                                    <w:caps/>
                                    <w:color w:val="4472C4" w:themeColor="accent1"/>
                                    <w:sz w:val="72"/>
                                    <w:szCs w:val="72"/>
                                  </w:rPr>
                                </w:pPr>
                                <w:r>
                                  <w:rPr>
                                    <w:rFonts w:ascii="Raleway" w:eastAsiaTheme="majorEastAsia" w:hAnsi="Raleway" w:cstheme="majorBidi"/>
                                    <w:caps/>
                                    <w:color w:val="000000" w:themeColor="text1"/>
                                    <w:sz w:val="72"/>
                                    <w:szCs w:val="72"/>
                                  </w:rPr>
                                  <w:t>Staffing Sub</w:t>
                                </w:r>
                                <w:r w:rsidR="006E2755">
                                  <w:rPr>
                                    <w:rFonts w:ascii="Raleway" w:eastAsiaTheme="majorEastAsia" w:hAnsi="Raleway" w:cstheme="majorBidi"/>
                                    <w:caps/>
                                    <w:color w:val="000000" w:themeColor="text1"/>
                                    <w:sz w:val="72"/>
                                    <w:szCs w:val="72"/>
                                  </w:rPr>
                                  <w:t>-</w:t>
                                </w:r>
                                <w:r w:rsidR="00701067" w:rsidRPr="00926FC3">
                                  <w:rPr>
                                    <w:rFonts w:ascii="Raleway" w:eastAsiaTheme="majorEastAsia" w:hAnsi="Raleway" w:cstheme="majorBidi"/>
                                    <w:caps/>
                                    <w:color w:val="000000" w:themeColor="text1"/>
                                    <w:sz w:val="72"/>
                                    <w:szCs w:val="72"/>
                                  </w:rPr>
                                  <w:t xml:space="preserve"> </w:t>
                                </w:r>
                                <w:r w:rsidR="00CA6FB6" w:rsidRPr="00926FC3">
                                  <w:rPr>
                                    <w:rFonts w:ascii="Raleway" w:eastAsiaTheme="majorEastAsia" w:hAnsi="Raleway" w:cstheme="majorBidi"/>
                                    <w:caps/>
                                    <w:color w:val="000000" w:themeColor="text1"/>
                                    <w:sz w:val="72"/>
                                    <w:szCs w:val="72"/>
                                  </w:rPr>
                                  <w:t xml:space="preserve">Committee </w:t>
                                </w:r>
                                <w:r w:rsidR="006E2755">
                                  <w:rPr>
                                    <w:rFonts w:ascii="Raleway" w:eastAsiaTheme="majorEastAsia" w:hAnsi="Raleway" w:cstheme="majorBidi"/>
                                    <w:caps/>
                                    <w:color w:val="000000" w:themeColor="text1"/>
                                    <w:sz w:val="72"/>
                                    <w:szCs w:val="72"/>
                                  </w:rPr>
                                  <w:t xml:space="preserve">Pack             </w:t>
                                </w:r>
                                <w:r w:rsidR="006025C9" w:rsidRPr="00926FC3">
                                  <w:rPr>
                                    <w:rFonts w:ascii="Raleway" w:eastAsiaTheme="majorEastAsia" w:hAnsi="Raleway" w:cstheme="majorBidi"/>
                                    <w:caps/>
                                    <w:color w:val="000000" w:themeColor="text1"/>
                                    <w:sz w:val="72"/>
                                    <w:szCs w:val="72"/>
                                  </w:rPr>
                                  <w:t>26 July</w:t>
                                </w:r>
                                <w:r w:rsidR="00981A48" w:rsidRPr="00926FC3">
                                  <w:rPr>
                                    <w:rFonts w:ascii="Raleway" w:eastAsiaTheme="majorEastAsia" w:hAnsi="Raleway" w:cstheme="majorBidi"/>
                                    <w:caps/>
                                    <w:color w:val="000000" w:themeColor="text1"/>
                                    <w:sz w:val="72"/>
                                    <w:szCs w:val="72"/>
                                  </w:rPr>
                                  <w:t xml:space="preserve"> </w:t>
                                </w:r>
                                <w:r w:rsidR="00701067" w:rsidRPr="00926FC3">
                                  <w:rPr>
                                    <w:rFonts w:ascii="Raleway" w:eastAsiaTheme="majorEastAsia" w:hAnsi="Raleway" w:cstheme="majorBidi"/>
                                    <w:caps/>
                                    <w:color w:val="000000" w:themeColor="text1"/>
                                    <w:sz w:val="72"/>
                                    <w:szCs w:val="72"/>
                                  </w:rPr>
                                  <w:t>2021</w:t>
                                </w:r>
                              </w:p>
                            </w:sdtContent>
                          </w:sdt>
                        </w:txbxContent>
                      </v:textbox>
                    </v:shape>
                    <w10:wrap anchorx="page" anchory="page"/>
                  </v:group>
                </w:pict>
              </mc:Fallback>
            </mc:AlternateContent>
          </w:r>
          <w:r w:rsidR="009E159A" w:rsidRPr="00DF302C">
            <w:rPr>
              <w:rFonts w:ascii="Calibri" w:hAnsi="Calibri" w:cs="Calibri"/>
              <w:noProof/>
            </w:rPr>
            <w:drawing>
              <wp:inline distT="0" distB="0" distL="0" distR="0" wp14:anchorId="47BF105A" wp14:editId="66567E12">
                <wp:extent cx="993177" cy="1229858"/>
                <wp:effectExtent l="0" t="0" r="0" b="889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8307" cy="1248594"/>
                        </a:xfrm>
                        <a:prstGeom prst="rect">
                          <a:avLst/>
                        </a:prstGeom>
                      </pic:spPr>
                    </pic:pic>
                  </a:graphicData>
                </a:graphic>
              </wp:inline>
            </w:drawing>
          </w:r>
        </w:p>
        <w:p w14:paraId="74AF27A6" w14:textId="77777777" w:rsidR="00027986" w:rsidRDefault="00F12547" w:rsidP="00027986">
          <w:pPr>
            <w:rPr>
              <w:rFonts w:ascii="Calibri" w:hAnsi="Calibri" w:cs="Calibri"/>
              <w:b/>
              <w:bCs/>
              <w:bdr w:val="none" w:sz="0" w:space="0" w:color="auto"/>
            </w:rPr>
          </w:pPr>
          <w:r w:rsidRPr="00DF302C">
            <w:rPr>
              <w:rFonts w:ascii="Calibri" w:hAnsi="Calibri" w:cs="Calibri"/>
              <w:b/>
              <w:bCs/>
              <w:bdr w:val="none" w:sz="0" w:space="0" w:color="auto"/>
            </w:rPr>
            <w:br w:type="page"/>
          </w:r>
        </w:p>
      </w:sdtContent>
    </w:sdt>
    <w:p w14:paraId="70BF9897" w14:textId="5E4ABFDB" w:rsidR="00027986" w:rsidRPr="00027986" w:rsidRDefault="00027986" w:rsidP="00027986">
      <w:pPr>
        <w:rPr>
          <w:rFonts w:ascii="Calibri" w:hAnsi="Calibri" w:cs="Calibri"/>
          <w:b/>
          <w:bCs/>
        </w:rPr>
      </w:pPr>
      <w:r w:rsidRPr="00027986">
        <w:rPr>
          <w:rFonts w:ascii="Calibri" w:hAnsi="Calibri" w:cs="Calibri"/>
          <w:noProof/>
        </w:rPr>
        <w:lastRenderedPageBreak/>
        <w:drawing>
          <wp:inline distT="0" distB="0" distL="0" distR="0" wp14:anchorId="3E3E9DD0" wp14:editId="03391201">
            <wp:extent cx="609600" cy="944328"/>
            <wp:effectExtent l="0" t="0" r="0" b="8255"/>
            <wp:docPr id="3" name="Picture 3" descr="A sign with a building in th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ign with a building in the background&#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9600" cy="944328"/>
                    </a:xfrm>
                    <a:prstGeom prst="rect">
                      <a:avLst/>
                    </a:prstGeom>
                  </pic:spPr>
                </pic:pic>
              </a:graphicData>
            </a:graphic>
          </wp:inline>
        </w:drawing>
      </w:r>
    </w:p>
    <w:p w14:paraId="014DD2EB" w14:textId="1A169001" w:rsidR="00027986" w:rsidRDefault="00027986" w:rsidP="00027986">
      <w:pPr>
        <w:rPr>
          <w:rFonts w:ascii="Calibri" w:hAnsi="Calibri" w:cs="Calibri"/>
          <w:b/>
          <w:bCs/>
        </w:rPr>
      </w:pPr>
      <w:r w:rsidRPr="00027986">
        <w:rPr>
          <w:rFonts w:ascii="Calibri" w:hAnsi="Calibri" w:cs="Calibri"/>
          <w:b/>
          <w:bCs/>
        </w:rPr>
        <w:t xml:space="preserve">SAXMUNDHAM APPRAISAL SCHEME </w:t>
      </w:r>
    </w:p>
    <w:p w14:paraId="6E9F469C" w14:textId="77777777" w:rsidR="0061702F" w:rsidRPr="00027986" w:rsidRDefault="0061702F" w:rsidP="00027986">
      <w:pPr>
        <w:rPr>
          <w:rFonts w:ascii="Calibri" w:hAnsi="Calibri" w:cs="Calibri"/>
          <w:b/>
          <w:bCs/>
        </w:rPr>
      </w:pPr>
    </w:p>
    <w:p w14:paraId="21A130CE" w14:textId="77777777" w:rsidR="00027986" w:rsidRPr="00027986" w:rsidRDefault="00027986" w:rsidP="00027986">
      <w:pPr>
        <w:rPr>
          <w:rFonts w:ascii="Calibri" w:hAnsi="Calibri" w:cs="Calibri"/>
          <w:b/>
          <w:bCs/>
        </w:rPr>
      </w:pPr>
      <w:r w:rsidRPr="00027986">
        <w:rPr>
          <w:rFonts w:ascii="Calibri" w:hAnsi="Calibri" w:cs="Calibri"/>
          <w:b/>
          <w:bCs/>
        </w:rPr>
        <w:t xml:space="preserve">INTRODUCTION </w:t>
      </w:r>
    </w:p>
    <w:p w14:paraId="3FDA017D" w14:textId="77777777" w:rsidR="00027986" w:rsidRPr="00027986" w:rsidRDefault="00027986" w:rsidP="00027986">
      <w:pPr>
        <w:rPr>
          <w:rFonts w:ascii="Calibri" w:hAnsi="Calibri" w:cs="Calibri"/>
        </w:rPr>
      </w:pPr>
      <w:r w:rsidRPr="00027986">
        <w:rPr>
          <w:rFonts w:ascii="Calibri" w:hAnsi="Calibri" w:cs="Calibri"/>
        </w:rPr>
        <w:t xml:space="preserve">The appraisal scheme provides the Council with a framework to regularly review an employee’s performance, and the employees with an opportunity to give feedback to their employer. </w:t>
      </w:r>
    </w:p>
    <w:p w14:paraId="2977F5A9" w14:textId="6F64BD1D" w:rsidR="00027986" w:rsidRDefault="00027986" w:rsidP="00027986">
      <w:pPr>
        <w:rPr>
          <w:rFonts w:ascii="Calibri" w:hAnsi="Calibri" w:cs="Calibri"/>
        </w:rPr>
      </w:pPr>
      <w:r w:rsidRPr="00027986">
        <w:rPr>
          <w:rFonts w:ascii="Calibri" w:hAnsi="Calibri" w:cs="Calibri"/>
        </w:rPr>
        <w:t>The Resources Committee have the oversight of the Appraisal Scheme process and ensuring that it is completed.</w:t>
      </w:r>
    </w:p>
    <w:p w14:paraId="06B7F7DA" w14:textId="77777777" w:rsidR="0061702F" w:rsidRPr="00027986" w:rsidRDefault="0061702F" w:rsidP="00027986">
      <w:pPr>
        <w:rPr>
          <w:rFonts w:ascii="Calibri" w:hAnsi="Calibri" w:cs="Calibri"/>
        </w:rPr>
      </w:pPr>
    </w:p>
    <w:p w14:paraId="7A181D12" w14:textId="77777777" w:rsidR="00027986" w:rsidRPr="00027986" w:rsidRDefault="00027986" w:rsidP="00027986">
      <w:pPr>
        <w:rPr>
          <w:rFonts w:ascii="Calibri" w:hAnsi="Calibri" w:cs="Calibri"/>
          <w:b/>
          <w:bCs/>
        </w:rPr>
      </w:pPr>
      <w:r w:rsidRPr="00027986">
        <w:rPr>
          <w:rFonts w:ascii="Calibri" w:hAnsi="Calibri" w:cs="Calibri"/>
          <w:b/>
          <w:bCs/>
        </w:rPr>
        <w:t>WHO UNDERTAKE APPRAISALS?</w:t>
      </w:r>
    </w:p>
    <w:p w14:paraId="0A204317" w14:textId="77777777" w:rsidR="00027986" w:rsidRPr="00027986" w:rsidRDefault="00027986" w:rsidP="00027986">
      <w:pPr>
        <w:rPr>
          <w:rFonts w:ascii="Calibri" w:hAnsi="Calibri" w:cs="Calibri"/>
        </w:rPr>
      </w:pPr>
      <w:r w:rsidRPr="00027986">
        <w:rPr>
          <w:rFonts w:ascii="Calibri" w:hAnsi="Calibri" w:cs="Calibri"/>
        </w:rPr>
        <w:t xml:space="preserve">The Town Clerk is responsible for the staff performance management meetings and appraisals of all staff. </w:t>
      </w:r>
    </w:p>
    <w:p w14:paraId="12BA6D19" w14:textId="77777777" w:rsidR="00027986" w:rsidRPr="00027986" w:rsidRDefault="00027986" w:rsidP="00027986">
      <w:pPr>
        <w:rPr>
          <w:rFonts w:ascii="Calibri" w:hAnsi="Calibri" w:cs="Calibri"/>
        </w:rPr>
      </w:pPr>
      <w:r w:rsidRPr="00027986">
        <w:rPr>
          <w:rFonts w:ascii="Calibri" w:hAnsi="Calibri" w:cs="Calibri"/>
        </w:rPr>
        <w:t xml:space="preserve">The Staffing Committee are responsible for the performance management and appraising the Town Clerk. </w:t>
      </w:r>
    </w:p>
    <w:p w14:paraId="14F82436" w14:textId="77777777" w:rsidR="00027986" w:rsidRPr="00027986" w:rsidRDefault="00027986" w:rsidP="00027986">
      <w:pPr>
        <w:rPr>
          <w:rFonts w:ascii="Calibri" w:hAnsi="Calibri" w:cs="Calibri"/>
        </w:rPr>
      </w:pPr>
      <w:r w:rsidRPr="00027986">
        <w:rPr>
          <w:rFonts w:ascii="Calibri" w:hAnsi="Calibri" w:cs="Calibri"/>
        </w:rPr>
        <w:t xml:space="preserve">The Chair of the Staffing Committee and the Chair of the Council are responsible for setting the priorities in consultation with the Town Clerk at the beginning of each financial year. </w:t>
      </w:r>
    </w:p>
    <w:p w14:paraId="0E91F414" w14:textId="5AAC127A" w:rsidR="00027986" w:rsidRDefault="00027986" w:rsidP="00027986">
      <w:pPr>
        <w:rPr>
          <w:rFonts w:ascii="Calibri" w:hAnsi="Calibri" w:cs="Calibri"/>
        </w:rPr>
      </w:pPr>
      <w:r w:rsidRPr="00027986">
        <w:rPr>
          <w:rFonts w:ascii="Calibri" w:hAnsi="Calibri" w:cs="Calibri"/>
        </w:rPr>
        <w:t xml:space="preserve">Summary reports from all appraisals will be shared with the Resources Committee. </w:t>
      </w:r>
    </w:p>
    <w:p w14:paraId="164DB993" w14:textId="77777777" w:rsidR="0061702F" w:rsidRPr="00027986" w:rsidRDefault="0061702F" w:rsidP="00027986">
      <w:pPr>
        <w:rPr>
          <w:rFonts w:ascii="Calibri" w:hAnsi="Calibri" w:cs="Calibri"/>
        </w:rPr>
      </w:pPr>
    </w:p>
    <w:p w14:paraId="104D492F" w14:textId="3ED4FB6B" w:rsidR="00027986" w:rsidRDefault="00027986" w:rsidP="00027986">
      <w:pPr>
        <w:rPr>
          <w:rFonts w:ascii="Calibri" w:hAnsi="Calibri" w:cs="Calibri"/>
        </w:rPr>
      </w:pPr>
      <w:r w:rsidRPr="00027986">
        <w:rPr>
          <w:rFonts w:ascii="Calibri" w:hAnsi="Calibri" w:cs="Calibri"/>
          <w:b/>
          <w:bCs/>
        </w:rPr>
        <w:t>CORE ASPECTS OF THE PERFORMANCE MANAGEMENT PROCESS</w:t>
      </w:r>
      <w:r w:rsidRPr="00027986">
        <w:rPr>
          <w:rFonts w:ascii="Calibri" w:hAnsi="Calibri" w:cs="Calibri"/>
        </w:rPr>
        <w:t xml:space="preserve"> </w:t>
      </w:r>
    </w:p>
    <w:p w14:paraId="0BBE087F" w14:textId="77777777" w:rsidR="0061702F" w:rsidRPr="00027986" w:rsidRDefault="0061702F" w:rsidP="00027986">
      <w:pPr>
        <w:rPr>
          <w:rFonts w:ascii="Calibri" w:hAnsi="Calibri" w:cs="Calibri"/>
        </w:rPr>
      </w:pPr>
    </w:p>
    <w:p w14:paraId="7FFD401A" w14:textId="77777777" w:rsidR="00027986" w:rsidRPr="00027986" w:rsidRDefault="00027986" w:rsidP="00027986">
      <w:pPr>
        <w:rPr>
          <w:rFonts w:ascii="Calibri" w:hAnsi="Calibri" w:cs="Calibri"/>
          <w:b/>
          <w:bCs/>
        </w:rPr>
      </w:pPr>
      <w:r w:rsidRPr="00027986">
        <w:rPr>
          <w:rFonts w:ascii="Calibri" w:hAnsi="Calibri" w:cs="Calibri"/>
          <w:b/>
          <w:bCs/>
        </w:rPr>
        <w:t xml:space="preserve">The Council’s Annual Plan </w:t>
      </w:r>
    </w:p>
    <w:p w14:paraId="31910FD8" w14:textId="1458B4B3" w:rsidR="00027986" w:rsidRDefault="00027986" w:rsidP="00027986">
      <w:pPr>
        <w:rPr>
          <w:rFonts w:ascii="Calibri" w:hAnsi="Calibri" w:cs="Calibri"/>
        </w:rPr>
      </w:pPr>
      <w:r w:rsidRPr="00027986">
        <w:rPr>
          <w:rFonts w:ascii="Calibri" w:hAnsi="Calibri" w:cs="Calibri"/>
        </w:rPr>
        <w:t>The Council’s Annual Plan should set out the Council’s priorities and key areas of work for completion.  The plan priorities should then be reflected in the performance management targets for staff.</w:t>
      </w:r>
    </w:p>
    <w:p w14:paraId="2A18F239" w14:textId="77777777" w:rsidR="0061702F" w:rsidRPr="00027986" w:rsidRDefault="0061702F" w:rsidP="00027986">
      <w:pPr>
        <w:rPr>
          <w:rFonts w:ascii="Calibri" w:hAnsi="Calibri" w:cs="Calibri"/>
        </w:rPr>
      </w:pPr>
    </w:p>
    <w:p w14:paraId="2519A89D" w14:textId="77777777" w:rsidR="00027986" w:rsidRPr="00027986" w:rsidRDefault="00027986" w:rsidP="00027986">
      <w:pPr>
        <w:rPr>
          <w:rFonts w:ascii="Calibri" w:hAnsi="Calibri" w:cs="Calibri"/>
        </w:rPr>
      </w:pPr>
      <w:r w:rsidRPr="00027986">
        <w:rPr>
          <w:rFonts w:ascii="Calibri" w:hAnsi="Calibri" w:cs="Calibri"/>
          <w:b/>
          <w:bCs/>
        </w:rPr>
        <w:t>The Role of the Staffing Committee (See Staffing Committee Terms of Reference)</w:t>
      </w:r>
    </w:p>
    <w:p w14:paraId="64664C06" w14:textId="77777777" w:rsidR="00027986" w:rsidRPr="00027986" w:rsidRDefault="00027986" w:rsidP="00027986">
      <w:pPr>
        <w:rPr>
          <w:rFonts w:ascii="Calibri" w:hAnsi="Calibri" w:cs="Calibri"/>
        </w:rPr>
      </w:pPr>
      <w:r w:rsidRPr="00027986">
        <w:rPr>
          <w:rFonts w:ascii="Calibri" w:hAnsi="Calibri" w:cs="Calibri"/>
        </w:rPr>
        <w:t xml:space="preserve">The Staffing Committee will: </w:t>
      </w:r>
    </w:p>
    <w:p w14:paraId="437F7CD6" w14:textId="77777777" w:rsidR="00027986" w:rsidRPr="00027986" w:rsidRDefault="00027986" w:rsidP="00027986">
      <w:pPr>
        <w:rPr>
          <w:rFonts w:ascii="Calibri" w:hAnsi="Calibri" w:cs="Calibri"/>
        </w:rPr>
      </w:pPr>
      <w:r w:rsidRPr="00027986">
        <w:rPr>
          <w:rFonts w:ascii="Calibri" w:eastAsia="Symbol" w:hAnsi="Calibri" w:cs="Calibri"/>
        </w:rPr>
        <w:t>·</w:t>
      </w:r>
      <w:r w:rsidRPr="00027986">
        <w:rPr>
          <w:rFonts w:ascii="Calibri" w:hAnsi="Calibri" w:cs="Calibri"/>
        </w:rPr>
        <w:t xml:space="preserve"> ensure that annual appraisals are being conducted for all </w:t>
      </w:r>
      <w:proofErr w:type="gramStart"/>
      <w:r w:rsidRPr="00027986">
        <w:rPr>
          <w:rFonts w:ascii="Calibri" w:hAnsi="Calibri" w:cs="Calibri"/>
        </w:rPr>
        <w:t>staff;</w:t>
      </w:r>
      <w:proofErr w:type="gramEnd"/>
      <w:r w:rsidRPr="00027986">
        <w:rPr>
          <w:rFonts w:ascii="Calibri" w:hAnsi="Calibri" w:cs="Calibri"/>
        </w:rPr>
        <w:t xml:space="preserve"> </w:t>
      </w:r>
    </w:p>
    <w:p w14:paraId="0CE504D9" w14:textId="77777777" w:rsidR="00027986" w:rsidRPr="00027986" w:rsidRDefault="00027986" w:rsidP="00027986">
      <w:pPr>
        <w:rPr>
          <w:rFonts w:ascii="Calibri" w:hAnsi="Calibri" w:cs="Calibri"/>
        </w:rPr>
      </w:pPr>
      <w:r w:rsidRPr="00027986">
        <w:rPr>
          <w:rFonts w:ascii="Calibri" w:eastAsia="Symbol" w:hAnsi="Calibri" w:cs="Calibri"/>
        </w:rPr>
        <w:t>·</w:t>
      </w:r>
      <w:r w:rsidRPr="00027986">
        <w:rPr>
          <w:rFonts w:ascii="Calibri" w:hAnsi="Calibri" w:cs="Calibri"/>
        </w:rPr>
        <w:t xml:space="preserve"> organise the process for the Town Clerk’s </w:t>
      </w:r>
      <w:proofErr w:type="gramStart"/>
      <w:r w:rsidRPr="00027986">
        <w:rPr>
          <w:rFonts w:ascii="Calibri" w:hAnsi="Calibri" w:cs="Calibri"/>
        </w:rPr>
        <w:t>appraisal;</w:t>
      </w:r>
      <w:proofErr w:type="gramEnd"/>
      <w:r w:rsidRPr="00027986">
        <w:rPr>
          <w:rFonts w:ascii="Calibri" w:hAnsi="Calibri" w:cs="Calibri"/>
        </w:rPr>
        <w:t xml:space="preserve"> </w:t>
      </w:r>
    </w:p>
    <w:p w14:paraId="48F7A9E9" w14:textId="77777777" w:rsidR="00027986" w:rsidRPr="00027986" w:rsidRDefault="00027986" w:rsidP="00027986">
      <w:pPr>
        <w:rPr>
          <w:rFonts w:ascii="Calibri" w:hAnsi="Calibri" w:cs="Calibri"/>
        </w:rPr>
      </w:pPr>
      <w:r w:rsidRPr="00027986">
        <w:rPr>
          <w:rFonts w:ascii="Calibri" w:eastAsia="Symbol" w:hAnsi="Calibri" w:cs="Calibri"/>
        </w:rPr>
        <w:t>·</w:t>
      </w:r>
      <w:r w:rsidRPr="00027986">
        <w:rPr>
          <w:rFonts w:ascii="Calibri" w:hAnsi="Calibri" w:cs="Calibri"/>
        </w:rPr>
        <w:t xml:space="preserve"> be responsible for reviewing the performance management process to ensure it continues to meet the Council’s </w:t>
      </w:r>
      <w:proofErr w:type="gramStart"/>
      <w:r w:rsidRPr="00027986">
        <w:rPr>
          <w:rFonts w:ascii="Calibri" w:hAnsi="Calibri" w:cs="Calibri"/>
        </w:rPr>
        <w:t>needs;</w:t>
      </w:r>
      <w:proofErr w:type="gramEnd"/>
      <w:r w:rsidRPr="00027986">
        <w:rPr>
          <w:rFonts w:ascii="Calibri" w:hAnsi="Calibri" w:cs="Calibri"/>
        </w:rPr>
        <w:t xml:space="preserve"> </w:t>
      </w:r>
    </w:p>
    <w:p w14:paraId="603E2882" w14:textId="77777777" w:rsidR="00027986" w:rsidRPr="00027986" w:rsidRDefault="00027986" w:rsidP="00027986">
      <w:pPr>
        <w:rPr>
          <w:rFonts w:ascii="Calibri" w:hAnsi="Calibri" w:cs="Calibri"/>
        </w:rPr>
      </w:pPr>
      <w:r w:rsidRPr="00027986">
        <w:rPr>
          <w:rFonts w:ascii="Calibri" w:eastAsia="Symbol" w:hAnsi="Calibri" w:cs="Calibri"/>
        </w:rPr>
        <w:t>·</w:t>
      </w:r>
      <w:r w:rsidRPr="00027986">
        <w:rPr>
          <w:rFonts w:ascii="Calibri" w:hAnsi="Calibri" w:cs="Calibri"/>
        </w:rPr>
        <w:t xml:space="preserve"> will countersign the appraisals for all staff; and </w:t>
      </w:r>
    </w:p>
    <w:p w14:paraId="4BA4ED66" w14:textId="2D290EC1" w:rsidR="00027986" w:rsidRDefault="00027986" w:rsidP="00027986">
      <w:pPr>
        <w:rPr>
          <w:rFonts w:ascii="Calibri" w:hAnsi="Calibri" w:cs="Calibri"/>
        </w:rPr>
      </w:pPr>
      <w:r w:rsidRPr="00027986">
        <w:rPr>
          <w:rFonts w:ascii="Calibri" w:eastAsia="Symbol" w:hAnsi="Calibri" w:cs="Calibri"/>
        </w:rPr>
        <w:t>·</w:t>
      </w:r>
      <w:r w:rsidRPr="00027986">
        <w:rPr>
          <w:rFonts w:ascii="Calibri" w:hAnsi="Calibri" w:cs="Calibri"/>
        </w:rPr>
        <w:t xml:space="preserve"> will hear any grievances raised by staff in relation to their appraisal. (</w:t>
      </w:r>
      <w:proofErr w:type="gramStart"/>
      <w:r w:rsidRPr="00027986">
        <w:rPr>
          <w:rFonts w:ascii="Calibri" w:hAnsi="Calibri" w:cs="Calibri"/>
        </w:rPr>
        <w:t>subject</w:t>
      </w:r>
      <w:proofErr w:type="gramEnd"/>
      <w:r w:rsidRPr="00027986">
        <w:rPr>
          <w:rFonts w:ascii="Calibri" w:hAnsi="Calibri" w:cs="Calibri"/>
        </w:rPr>
        <w:t xml:space="preserve"> to compliance with the ACAS Code of Practice on the conduct of grievance procedures). </w:t>
      </w:r>
    </w:p>
    <w:p w14:paraId="1B27CC12" w14:textId="77777777" w:rsidR="0061702F" w:rsidRPr="00027986" w:rsidRDefault="0061702F" w:rsidP="00027986">
      <w:pPr>
        <w:rPr>
          <w:rFonts w:ascii="Calibri" w:hAnsi="Calibri" w:cs="Calibri"/>
        </w:rPr>
      </w:pPr>
    </w:p>
    <w:p w14:paraId="221983E6" w14:textId="6876B5CB" w:rsidR="0061702F" w:rsidRPr="00027986" w:rsidRDefault="00027986" w:rsidP="00027986">
      <w:pPr>
        <w:rPr>
          <w:rFonts w:ascii="Calibri" w:hAnsi="Calibri" w:cs="Calibri"/>
        </w:rPr>
      </w:pPr>
      <w:r w:rsidRPr="00027986">
        <w:rPr>
          <w:rFonts w:ascii="Calibri" w:hAnsi="Calibri" w:cs="Calibri"/>
          <w:b/>
          <w:bCs/>
        </w:rPr>
        <w:t>The Annual Appraisal and Mid-Year Review</w:t>
      </w:r>
      <w:r w:rsidRPr="00027986">
        <w:rPr>
          <w:rFonts w:ascii="Calibri" w:hAnsi="Calibri" w:cs="Calibri"/>
        </w:rPr>
        <w:t xml:space="preserve"> </w:t>
      </w:r>
    </w:p>
    <w:p w14:paraId="1E20D863" w14:textId="60CC8CBA" w:rsidR="00027986" w:rsidRDefault="00027986" w:rsidP="00027986">
      <w:pPr>
        <w:rPr>
          <w:rFonts w:ascii="Calibri" w:hAnsi="Calibri" w:cs="Calibri"/>
        </w:rPr>
      </w:pPr>
      <w:r w:rsidRPr="00027986">
        <w:rPr>
          <w:rFonts w:ascii="Calibri" w:hAnsi="Calibri" w:cs="Calibri"/>
        </w:rPr>
        <w:t xml:space="preserve">The annual appraisal and mid-year reviews and catch-up meetings will follow the format set out in this document with supporting forms for the annual and mid-year reviews. </w:t>
      </w:r>
    </w:p>
    <w:p w14:paraId="223FB2A2" w14:textId="77777777" w:rsidR="0061702F" w:rsidRPr="00027986" w:rsidRDefault="0061702F" w:rsidP="00027986">
      <w:pPr>
        <w:rPr>
          <w:rFonts w:ascii="Calibri" w:hAnsi="Calibri" w:cs="Calibri"/>
        </w:rPr>
      </w:pPr>
    </w:p>
    <w:p w14:paraId="6D1A2122" w14:textId="77777777" w:rsidR="00027986" w:rsidRPr="00027986" w:rsidRDefault="00027986" w:rsidP="00027986">
      <w:pPr>
        <w:rPr>
          <w:rFonts w:ascii="Calibri" w:hAnsi="Calibri" w:cs="Calibri"/>
          <w:b/>
          <w:bCs/>
        </w:rPr>
      </w:pPr>
      <w:r w:rsidRPr="00027986">
        <w:rPr>
          <w:rFonts w:ascii="Calibri" w:hAnsi="Calibri" w:cs="Calibri"/>
          <w:b/>
          <w:bCs/>
        </w:rPr>
        <w:t xml:space="preserve">The Role of Regular </w:t>
      </w:r>
      <w:proofErr w:type="gramStart"/>
      <w:r w:rsidRPr="00027986">
        <w:rPr>
          <w:rFonts w:ascii="Calibri" w:hAnsi="Calibri" w:cs="Calibri"/>
          <w:b/>
          <w:bCs/>
        </w:rPr>
        <w:t>Catch-Ups</w:t>
      </w:r>
      <w:proofErr w:type="gramEnd"/>
      <w:r w:rsidRPr="00027986">
        <w:rPr>
          <w:rFonts w:ascii="Calibri" w:hAnsi="Calibri" w:cs="Calibri"/>
          <w:b/>
          <w:bCs/>
        </w:rPr>
        <w:t xml:space="preserve"> </w:t>
      </w:r>
    </w:p>
    <w:p w14:paraId="1E760705" w14:textId="00B4BC62" w:rsidR="00027986" w:rsidRDefault="00027986" w:rsidP="00027986">
      <w:pPr>
        <w:rPr>
          <w:rFonts w:ascii="Calibri" w:hAnsi="Calibri" w:cs="Calibri"/>
        </w:rPr>
      </w:pPr>
      <w:r w:rsidRPr="00027986">
        <w:rPr>
          <w:rFonts w:ascii="Calibri" w:hAnsi="Calibri" w:cs="Calibri"/>
        </w:rPr>
        <w:t xml:space="preserve">Catch-ups should be conducted every six weeks or so. Meetings may be more frequent where staff are new to their post, the employee requires more regular </w:t>
      </w:r>
      <w:proofErr w:type="gramStart"/>
      <w:r w:rsidRPr="00027986">
        <w:rPr>
          <w:rFonts w:ascii="Calibri" w:hAnsi="Calibri" w:cs="Calibri"/>
        </w:rPr>
        <w:t>support</w:t>
      </w:r>
      <w:proofErr w:type="gramEnd"/>
      <w:r w:rsidRPr="00027986">
        <w:rPr>
          <w:rFonts w:ascii="Calibri" w:hAnsi="Calibri" w:cs="Calibri"/>
        </w:rPr>
        <w:t xml:space="preserve"> or the manager is concerned that the employee needs particular attention. Equally catch-ups can take place less frequently where appropriate. However, they should always take place at least every 8 weeks/2 months. Catch-ups provide the opportunity for regular discussions on progress against objectives highlighting where additional support may be needed or, in exceptional situations, where objectives should be amended. They also provide an opportunity to discuss a range of other day to day matters such as annual leave or TOIL arrangements; recent or planned absence; workload pressures; progress with learning and development plans etc. </w:t>
      </w:r>
    </w:p>
    <w:p w14:paraId="30ABB2AD" w14:textId="45F25DBB" w:rsidR="0061702F" w:rsidRDefault="0061702F" w:rsidP="00027986">
      <w:pPr>
        <w:rPr>
          <w:rFonts w:ascii="Calibri" w:hAnsi="Calibri" w:cs="Calibri"/>
        </w:rPr>
      </w:pPr>
    </w:p>
    <w:p w14:paraId="7E02ADD4" w14:textId="47D38CE9" w:rsidR="0061702F" w:rsidRDefault="0061702F" w:rsidP="00027986">
      <w:pPr>
        <w:rPr>
          <w:rFonts w:ascii="Calibri" w:hAnsi="Calibri" w:cs="Calibri"/>
        </w:rPr>
      </w:pPr>
    </w:p>
    <w:p w14:paraId="19D199E4" w14:textId="77777777" w:rsidR="0061702F" w:rsidRPr="00027986" w:rsidRDefault="0061702F" w:rsidP="00027986">
      <w:pPr>
        <w:rPr>
          <w:rFonts w:ascii="Calibri" w:hAnsi="Calibri" w:cs="Calibri"/>
        </w:rPr>
      </w:pPr>
    </w:p>
    <w:p w14:paraId="30F8136C" w14:textId="77777777" w:rsidR="00027986" w:rsidRPr="00027986" w:rsidRDefault="00027986" w:rsidP="00027986">
      <w:pPr>
        <w:rPr>
          <w:rFonts w:ascii="Calibri" w:hAnsi="Calibri" w:cs="Calibri"/>
          <w:b/>
          <w:bCs/>
        </w:rPr>
      </w:pPr>
      <w:r w:rsidRPr="00027986">
        <w:rPr>
          <w:rFonts w:ascii="Calibri" w:hAnsi="Calibri" w:cs="Calibri"/>
          <w:b/>
          <w:bCs/>
        </w:rPr>
        <w:lastRenderedPageBreak/>
        <w:t xml:space="preserve">STRUCTURE OF THE APPRAISAL MEETING AND MID-YEAR REVIEW </w:t>
      </w:r>
    </w:p>
    <w:p w14:paraId="380DF073" w14:textId="77777777" w:rsidR="00027986" w:rsidRPr="00027986" w:rsidRDefault="00027986" w:rsidP="00027986">
      <w:pPr>
        <w:rPr>
          <w:rFonts w:ascii="Calibri" w:hAnsi="Calibri" w:cs="Calibri"/>
        </w:rPr>
      </w:pPr>
      <w:r w:rsidRPr="00027986">
        <w:rPr>
          <w:rFonts w:ascii="Calibri" w:hAnsi="Calibri" w:cs="Calibri"/>
        </w:rPr>
        <w:t xml:space="preserve">The appraisal meeting and mid-year reviews are in two parts. The first part looks back over the appraisal period. It looks at: </w:t>
      </w:r>
    </w:p>
    <w:p w14:paraId="09CE39EE" w14:textId="77777777" w:rsidR="00027986" w:rsidRPr="00027986" w:rsidRDefault="00027986" w:rsidP="00027986">
      <w:pPr>
        <w:rPr>
          <w:rFonts w:ascii="Calibri" w:hAnsi="Calibri" w:cs="Calibri"/>
        </w:rPr>
      </w:pPr>
      <w:r w:rsidRPr="00027986">
        <w:rPr>
          <w:rFonts w:ascii="Calibri" w:eastAsia="Symbol" w:hAnsi="Calibri" w:cs="Calibri"/>
        </w:rPr>
        <w:t>·</w:t>
      </w:r>
      <w:r w:rsidRPr="00027986">
        <w:rPr>
          <w:rFonts w:ascii="Calibri" w:hAnsi="Calibri" w:cs="Calibri"/>
        </w:rPr>
        <w:t xml:space="preserve"> the extent to which the objectives have been </w:t>
      </w:r>
      <w:proofErr w:type="gramStart"/>
      <w:r w:rsidRPr="00027986">
        <w:rPr>
          <w:rFonts w:ascii="Calibri" w:hAnsi="Calibri" w:cs="Calibri"/>
        </w:rPr>
        <w:t>met;</w:t>
      </w:r>
      <w:proofErr w:type="gramEnd"/>
      <w:r w:rsidRPr="00027986">
        <w:rPr>
          <w:rFonts w:ascii="Calibri" w:hAnsi="Calibri" w:cs="Calibri"/>
        </w:rPr>
        <w:t xml:space="preserve"> </w:t>
      </w:r>
    </w:p>
    <w:p w14:paraId="4791243F" w14:textId="77777777" w:rsidR="00027986" w:rsidRPr="00027986" w:rsidRDefault="00027986" w:rsidP="00027986">
      <w:pPr>
        <w:rPr>
          <w:rFonts w:ascii="Calibri" w:hAnsi="Calibri" w:cs="Calibri"/>
        </w:rPr>
      </w:pPr>
      <w:r w:rsidRPr="00027986">
        <w:rPr>
          <w:rFonts w:ascii="Calibri" w:eastAsia="Symbol" w:hAnsi="Calibri" w:cs="Calibri"/>
        </w:rPr>
        <w:t>·</w:t>
      </w:r>
      <w:r w:rsidRPr="00027986">
        <w:rPr>
          <w:rFonts w:ascii="Calibri" w:hAnsi="Calibri" w:cs="Calibri"/>
        </w:rPr>
        <w:t xml:space="preserve"> noting any achievements </w:t>
      </w:r>
    </w:p>
    <w:p w14:paraId="262854FD" w14:textId="77777777" w:rsidR="00027986" w:rsidRPr="00027986" w:rsidRDefault="00027986" w:rsidP="00027986">
      <w:pPr>
        <w:rPr>
          <w:rFonts w:ascii="Calibri" w:hAnsi="Calibri" w:cs="Calibri"/>
        </w:rPr>
      </w:pPr>
      <w:r w:rsidRPr="00027986">
        <w:rPr>
          <w:rFonts w:ascii="Calibri" w:eastAsia="Symbol" w:hAnsi="Calibri" w:cs="Calibri"/>
        </w:rPr>
        <w:t>·</w:t>
      </w:r>
      <w:r w:rsidRPr="00027986">
        <w:rPr>
          <w:rFonts w:ascii="Calibri" w:hAnsi="Calibri" w:cs="Calibri"/>
        </w:rPr>
        <w:t xml:space="preserve"> whether the job description has </w:t>
      </w:r>
      <w:proofErr w:type="gramStart"/>
      <w:r w:rsidRPr="00027986">
        <w:rPr>
          <w:rFonts w:ascii="Calibri" w:hAnsi="Calibri" w:cs="Calibri"/>
        </w:rPr>
        <w:t>changed;</w:t>
      </w:r>
      <w:proofErr w:type="gramEnd"/>
      <w:r w:rsidRPr="00027986">
        <w:rPr>
          <w:rFonts w:ascii="Calibri" w:hAnsi="Calibri" w:cs="Calibri"/>
        </w:rPr>
        <w:t xml:space="preserve"> </w:t>
      </w:r>
    </w:p>
    <w:p w14:paraId="7451280D" w14:textId="77777777" w:rsidR="00027986" w:rsidRPr="00027986" w:rsidRDefault="00027986" w:rsidP="00027986">
      <w:pPr>
        <w:rPr>
          <w:rFonts w:ascii="Calibri" w:hAnsi="Calibri" w:cs="Calibri"/>
        </w:rPr>
      </w:pPr>
      <w:r w:rsidRPr="00027986">
        <w:rPr>
          <w:rFonts w:ascii="Calibri" w:eastAsia="Symbol" w:hAnsi="Calibri" w:cs="Calibri"/>
        </w:rPr>
        <w:t>·</w:t>
      </w:r>
      <w:r w:rsidRPr="00027986">
        <w:rPr>
          <w:rFonts w:ascii="Calibri" w:hAnsi="Calibri" w:cs="Calibri"/>
        </w:rPr>
        <w:t xml:space="preserve"> whether the learning and development objectives have been achieved; as well as </w:t>
      </w:r>
    </w:p>
    <w:p w14:paraId="687A7920" w14:textId="77777777" w:rsidR="00027986" w:rsidRPr="00027986" w:rsidRDefault="00027986" w:rsidP="00027986">
      <w:pPr>
        <w:rPr>
          <w:rFonts w:ascii="Calibri" w:hAnsi="Calibri" w:cs="Calibri"/>
        </w:rPr>
      </w:pPr>
      <w:r w:rsidRPr="00027986">
        <w:rPr>
          <w:rFonts w:ascii="Calibri" w:eastAsia="Symbol" w:hAnsi="Calibri" w:cs="Calibri"/>
        </w:rPr>
        <w:t>·</w:t>
      </w:r>
      <w:r w:rsidRPr="00027986">
        <w:rPr>
          <w:rFonts w:ascii="Calibri" w:hAnsi="Calibri" w:cs="Calibri"/>
        </w:rPr>
        <w:t xml:space="preserve"> noting any other general comments. </w:t>
      </w:r>
    </w:p>
    <w:p w14:paraId="3D85AAF3" w14:textId="77777777" w:rsidR="00027986" w:rsidRPr="00027986" w:rsidRDefault="00027986" w:rsidP="00027986">
      <w:pPr>
        <w:rPr>
          <w:rFonts w:ascii="Calibri" w:hAnsi="Calibri" w:cs="Calibri"/>
        </w:rPr>
      </w:pPr>
    </w:p>
    <w:p w14:paraId="4BFBFC73" w14:textId="77777777" w:rsidR="00027986" w:rsidRPr="00027986" w:rsidRDefault="00027986" w:rsidP="00027986">
      <w:pPr>
        <w:rPr>
          <w:rFonts w:ascii="Calibri" w:hAnsi="Calibri" w:cs="Calibri"/>
        </w:rPr>
      </w:pPr>
      <w:r w:rsidRPr="00027986">
        <w:rPr>
          <w:rFonts w:ascii="Calibri" w:hAnsi="Calibri" w:cs="Calibri"/>
        </w:rPr>
        <w:t xml:space="preserve">The second part looks forward to the next appraisal period. It provides an opportunity to: </w:t>
      </w:r>
    </w:p>
    <w:p w14:paraId="1D10AF41" w14:textId="77777777" w:rsidR="00027986" w:rsidRPr="00027986" w:rsidRDefault="00027986" w:rsidP="00027986">
      <w:pPr>
        <w:rPr>
          <w:rFonts w:ascii="Calibri" w:hAnsi="Calibri" w:cs="Calibri"/>
        </w:rPr>
      </w:pPr>
      <w:r w:rsidRPr="00027986">
        <w:rPr>
          <w:rFonts w:ascii="Calibri" w:eastAsia="Symbol" w:hAnsi="Calibri" w:cs="Calibri"/>
        </w:rPr>
        <w:t>·</w:t>
      </w:r>
      <w:r w:rsidRPr="00027986">
        <w:rPr>
          <w:rFonts w:ascii="Calibri" w:hAnsi="Calibri" w:cs="Calibri"/>
        </w:rPr>
        <w:t xml:space="preserve"> discuss the objectives to be </w:t>
      </w:r>
      <w:proofErr w:type="gramStart"/>
      <w:r w:rsidRPr="00027986">
        <w:rPr>
          <w:rFonts w:ascii="Calibri" w:hAnsi="Calibri" w:cs="Calibri"/>
        </w:rPr>
        <w:t>set;</w:t>
      </w:r>
      <w:proofErr w:type="gramEnd"/>
      <w:r w:rsidRPr="00027986">
        <w:rPr>
          <w:rFonts w:ascii="Calibri" w:hAnsi="Calibri" w:cs="Calibri"/>
        </w:rPr>
        <w:t xml:space="preserve"> </w:t>
      </w:r>
    </w:p>
    <w:p w14:paraId="24202489" w14:textId="77777777" w:rsidR="00027986" w:rsidRPr="00027986" w:rsidRDefault="00027986" w:rsidP="00027986">
      <w:pPr>
        <w:rPr>
          <w:rFonts w:ascii="Calibri" w:hAnsi="Calibri" w:cs="Calibri"/>
        </w:rPr>
      </w:pPr>
      <w:r w:rsidRPr="00027986">
        <w:rPr>
          <w:rFonts w:ascii="Calibri" w:eastAsia="Symbol" w:hAnsi="Calibri" w:cs="Calibri"/>
        </w:rPr>
        <w:t>·</w:t>
      </w:r>
      <w:r w:rsidRPr="00027986">
        <w:rPr>
          <w:rFonts w:ascii="Calibri" w:hAnsi="Calibri" w:cs="Calibri"/>
        </w:rPr>
        <w:t xml:space="preserve"> identify the learning and development needs. </w:t>
      </w:r>
    </w:p>
    <w:p w14:paraId="00266009" w14:textId="77777777" w:rsidR="00027986" w:rsidRPr="00027986" w:rsidRDefault="00027986" w:rsidP="00027986">
      <w:pPr>
        <w:rPr>
          <w:rFonts w:ascii="Calibri" w:hAnsi="Calibri" w:cs="Calibri"/>
        </w:rPr>
      </w:pPr>
    </w:p>
    <w:p w14:paraId="5B3ED897" w14:textId="77777777" w:rsidR="00027986" w:rsidRPr="00027986" w:rsidRDefault="00027986" w:rsidP="00027986">
      <w:pPr>
        <w:rPr>
          <w:rFonts w:ascii="Calibri" w:hAnsi="Calibri" w:cs="Calibri"/>
        </w:rPr>
      </w:pPr>
      <w:r w:rsidRPr="00027986">
        <w:rPr>
          <w:rFonts w:ascii="Calibri" w:hAnsi="Calibri" w:cs="Calibri"/>
          <w:b/>
          <w:bCs/>
        </w:rPr>
        <w:t>USING THE RECORD OF APPRAISAL FORM</w:t>
      </w:r>
      <w:r w:rsidRPr="00027986">
        <w:rPr>
          <w:rFonts w:ascii="Calibri" w:hAnsi="Calibri" w:cs="Calibri"/>
        </w:rPr>
        <w:t xml:space="preserve"> </w:t>
      </w:r>
    </w:p>
    <w:p w14:paraId="1507EFDA" w14:textId="77777777" w:rsidR="00027986" w:rsidRPr="00027986" w:rsidRDefault="00027986" w:rsidP="00027986">
      <w:pPr>
        <w:rPr>
          <w:rFonts w:ascii="Calibri" w:hAnsi="Calibri" w:cs="Calibri"/>
        </w:rPr>
      </w:pPr>
      <w:r w:rsidRPr="00027986">
        <w:rPr>
          <w:rFonts w:ascii="Calibri" w:hAnsi="Calibri" w:cs="Calibri"/>
        </w:rPr>
        <w:t xml:space="preserve">The form is produced as a Word document to allow flexibility. The form is not intended to restrict the amount which can be written or the number of objectives which can be set (The form Is an ACAS template). </w:t>
      </w:r>
    </w:p>
    <w:p w14:paraId="1F36B3DB" w14:textId="77777777" w:rsidR="0061702F" w:rsidRDefault="0061702F" w:rsidP="00027986">
      <w:pPr>
        <w:rPr>
          <w:rFonts w:ascii="Calibri" w:hAnsi="Calibri" w:cs="Calibri"/>
          <w:b/>
          <w:bCs/>
        </w:rPr>
      </w:pPr>
    </w:p>
    <w:p w14:paraId="6C893BA2" w14:textId="1909921A" w:rsidR="00027986" w:rsidRPr="00027986" w:rsidRDefault="00027986" w:rsidP="00027986">
      <w:pPr>
        <w:rPr>
          <w:rFonts w:ascii="Calibri" w:hAnsi="Calibri" w:cs="Calibri"/>
          <w:b/>
          <w:bCs/>
        </w:rPr>
      </w:pPr>
      <w:r w:rsidRPr="00027986">
        <w:rPr>
          <w:rFonts w:ascii="Calibri" w:hAnsi="Calibri" w:cs="Calibri"/>
          <w:b/>
          <w:bCs/>
        </w:rPr>
        <w:t>SETTING OBJECTIVES</w:t>
      </w:r>
      <w:r w:rsidRPr="00027986">
        <w:rPr>
          <w:rFonts w:ascii="Calibri" w:hAnsi="Calibri" w:cs="Calibri"/>
        </w:rPr>
        <w:t xml:space="preserve"> </w:t>
      </w:r>
    </w:p>
    <w:p w14:paraId="67C1B3F4" w14:textId="77777777" w:rsidR="00027986" w:rsidRPr="00027986" w:rsidRDefault="00027986" w:rsidP="00027986">
      <w:pPr>
        <w:rPr>
          <w:rFonts w:ascii="Calibri" w:hAnsi="Calibri" w:cs="Calibri"/>
        </w:rPr>
      </w:pPr>
      <w:r w:rsidRPr="00027986">
        <w:rPr>
          <w:rFonts w:ascii="Calibri" w:hAnsi="Calibri" w:cs="Calibri"/>
        </w:rPr>
        <w:t xml:space="preserve">All team and individual objectives should be written as SMART objectives. The number of objectives set will depend on the ‘size’ of each objective and the other work which a member if staff is tasked with. If appropriate objectives should have </w:t>
      </w:r>
      <w:proofErr w:type="gramStart"/>
      <w:r w:rsidRPr="00027986">
        <w:rPr>
          <w:rFonts w:ascii="Calibri" w:hAnsi="Calibri" w:cs="Calibri"/>
        </w:rPr>
        <w:t>supporting</w:t>
      </w:r>
      <w:proofErr w:type="gramEnd"/>
      <w:r w:rsidRPr="00027986">
        <w:rPr>
          <w:rFonts w:ascii="Calibri" w:hAnsi="Calibri" w:cs="Calibri"/>
        </w:rPr>
        <w:t xml:space="preserve"> information such as ‘milestones’ to be achieved or additional information to clarify how the objective should be met or what support might be available. </w:t>
      </w:r>
    </w:p>
    <w:p w14:paraId="32402F76" w14:textId="77777777" w:rsidR="0061702F" w:rsidRDefault="0061702F" w:rsidP="00027986">
      <w:pPr>
        <w:rPr>
          <w:rFonts w:ascii="Calibri" w:hAnsi="Calibri" w:cs="Calibri"/>
          <w:b/>
          <w:bCs/>
        </w:rPr>
      </w:pPr>
    </w:p>
    <w:p w14:paraId="0D218C75" w14:textId="109EAC2F" w:rsidR="00027986" w:rsidRPr="00027986" w:rsidRDefault="00027986" w:rsidP="00027986">
      <w:pPr>
        <w:rPr>
          <w:rFonts w:ascii="Calibri" w:hAnsi="Calibri" w:cs="Calibri"/>
        </w:rPr>
      </w:pPr>
      <w:r w:rsidRPr="00027986">
        <w:rPr>
          <w:rFonts w:ascii="Calibri" w:hAnsi="Calibri" w:cs="Calibri"/>
          <w:b/>
          <w:bCs/>
        </w:rPr>
        <w:t>RECORD KEEPING</w:t>
      </w:r>
      <w:r w:rsidRPr="00027986">
        <w:rPr>
          <w:rFonts w:ascii="Calibri" w:hAnsi="Calibri" w:cs="Calibri"/>
        </w:rPr>
        <w:t xml:space="preserve"> </w:t>
      </w:r>
    </w:p>
    <w:p w14:paraId="5B161ECC" w14:textId="77777777" w:rsidR="00027986" w:rsidRPr="00027986" w:rsidRDefault="00027986" w:rsidP="00027986">
      <w:pPr>
        <w:rPr>
          <w:rFonts w:ascii="Calibri" w:hAnsi="Calibri" w:cs="Calibri"/>
        </w:rPr>
      </w:pPr>
      <w:r w:rsidRPr="00027986">
        <w:rPr>
          <w:rFonts w:ascii="Calibri" w:hAnsi="Calibri" w:cs="Calibri"/>
        </w:rPr>
        <w:t xml:space="preserve">A written record of the appraisal, mid-year review and catch-up meetings will be given to the employee for their own records and copies will be kept in the employee’s personnel file. The written record of appraisal, mid-year review and, catch-up meetings for the Town Clerk will be held by the Chairman of the Staffing Sub-Committee on behalf of the Committee, as well as in the Town Clerk’s own personnel file and a copy given to him/her. Should the Chairman of Staffing Committee change then these records will be made available to them, and any other member of the Staffing Committee appointed to conduct an appraisal meeting (either full or mid-year) </w:t>
      </w:r>
    </w:p>
    <w:p w14:paraId="64FA66C3" w14:textId="77777777" w:rsidR="0061702F" w:rsidRDefault="0061702F" w:rsidP="00027986">
      <w:pPr>
        <w:rPr>
          <w:rFonts w:ascii="Calibri" w:hAnsi="Calibri" w:cs="Calibri"/>
          <w:b/>
          <w:bCs/>
        </w:rPr>
      </w:pPr>
    </w:p>
    <w:p w14:paraId="7AA85E15" w14:textId="63699808" w:rsidR="00027986" w:rsidRPr="00027986" w:rsidRDefault="00027986" w:rsidP="00027986">
      <w:pPr>
        <w:rPr>
          <w:rFonts w:ascii="Calibri" w:hAnsi="Calibri" w:cs="Calibri"/>
        </w:rPr>
      </w:pPr>
      <w:r w:rsidRPr="00027986">
        <w:rPr>
          <w:rFonts w:ascii="Calibri" w:hAnsi="Calibri" w:cs="Calibri"/>
          <w:b/>
          <w:bCs/>
        </w:rPr>
        <w:t>SEEKING AGREEMENT</w:t>
      </w:r>
      <w:r w:rsidRPr="00027986">
        <w:rPr>
          <w:rFonts w:ascii="Calibri" w:hAnsi="Calibri" w:cs="Calibri"/>
        </w:rPr>
        <w:t xml:space="preserve"> </w:t>
      </w:r>
    </w:p>
    <w:p w14:paraId="282E5400" w14:textId="77777777" w:rsidR="00027986" w:rsidRPr="00027986" w:rsidRDefault="00027986" w:rsidP="00027986">
      <w:pPr>
        <w:rPr>
          <w:rFonts w:ascii="Calibri" w:hAnsi="Calibri" w:cs="Calibri"/>
        </w:rPr>
      </w:pPr>
      <w:r w:rsidRPr="00027986">
        <w:rPr>
          <w:rFonts w:ascii="Calibri" w:hAnsi="Calibri" w:cs="Calibri"/>
        </w:rPr>
        <w:t>Wherever possible agreement should be sought for the objectives set. It is important for the appraiser to listen carefully to any concerns raised by the ‘appraisee.’ However, if agreement cannot be reached then the disputed objectives can be referred to the Staffing Committee who will consider whether to amend, withdraw, or retain them after having considered the matter. Wherever possible, agreement should be sought for the other aspects of the appraisal (</w:t>
      </w:r>
      <w:proofErr w:type="gramStart"/>
      <w:r w:rsidRPr="00027986">
        <w:rPr>
          <w:rFonts w:ascii="Calibri" w:hAnsi="Calibri" w:cs="Calibri"/>
        </w:rPr>
        <w:t>i.e.</w:t>
      </w:r>
      <w:proofErr w:type="gramEnd"/>
      <w:r w:rsidRPr="00027986">
        <w:rPr>
          <w:rFonts w:ascii="Calibri" w:hAnsi="Calibri" w:cs="Calibri"/>
        </w:rPr>
        <w:t xml:space="preserve"> looking back at past achievements, training required, etc.). However, where agreement cannot be reached a note of the employee’s comments/objections will be kept together with the appraisal report. </w:t>
      </w:r>
    </w:p>
    <w:p w14:paraId="79765432" w14:textId="77777777" w:rsidR="0061702F" w:rsidRDefault="0061702F" w:rsidP="00027986">
      <w:pPr>
        <w:rPr>
          <w:rFonts w:ascii="Calibri" w:hAnsi="Calibri" w:cs="Calibri"/>
          <w:b/>
          <w:bCs/>
        </w:rPr>
      </w:pPr>
    </w:p>
    <w:p w14:paraId="14594DF5" w14:textId="75452A57" w:rsidR="00027986" w:rsidRPr="00027986" w:rsidRDefault="00027986" w:rsidP="00027986">
      <w:pPr>
        <w:rPr>
          <w:rFonts w:ascii="Calibri" w:hAnsi="Calibri" w:cs="Calibri"/>
          <w:b/>
          <w:bCs/>
        </w:rPr>
      </w:pPr>
      <w:r w:rsidRPr="00027986">
        <w:rPr>
          <w:rFonts w:ascii="Calibri" w:hAnsi="Calibri" w:cs="Calibri"/>
          <w:b/>
          <w:bCs/>
        </w:rPr>
        <w:t>THE RELATIONSHIP BETWEEN THE TOWN CLERK’S APPRAISAL AND THE APPRAISALS OF OTHER STAFF</w:t>
      </w:r>
    </w:p>
    <w:p w14:paraId="41106E32" w14:textId="77777777" w:rsidR="00027986" w:rsidRPr="00027986" w:rsidRDefault="00027986" w:rsidP="00027986">
      <w:pPr>
        <w:rPr>
          <w:rFonts w:ascii="Calibri" w:hAnsi="Calibri" w:cs="Calibri"/>
        </w:rPr>
      </w:pPr>
      <w:r w:rsidRPr="00027986">
        <w:rPr>
          <w:rFonts w:ascii="Calibri" w:hAnsi="Calibri" w:cs="Calibri"/>
          <w:b/>
          <w:bCs/>
        </w:rPr>
        <w:t xml:space="preserve"> </w:t>
      </w:r>
      <w:r w:rsidRPr="00027986">
        <w:rPr>
          <w:rFonts w:ascii="Calibri" w:hAnsi="Calibri" w:cs="Calibri"/>
        </w:rPr>
        <w:t xml:space="preserve">For clarity, the Town Clerk appraisal process is entirely independent from that of other members of staff. In other words, if for any reason any stage of the Town Clerk’s appraisal is delayed in full or in part - then this should not delay any element of the (including objective setting) appraisal process progressing for any other member of staff. </w:t>
      </w:r>
    </w:p>
    <w:p w14:paraId="73953277" w14:textId="2E6044DD" w:rsidR="00347383" w:rsidRPr="00DF302C" w:rsidRDefault="00347383" w:rsidP="00CD40AB">
      <w:pPr>
        <w:rPr>
          <w:rFonts w:ascii="Calibri" w:eastAsia="Calibri" w:hAnsi="Calibri" w:cs="Calibri"/>
          <w:b/>
          <w:bCs/>
          <w:bdr w:val="none" w:sz="0" w:space="0" w:color="auto"/>
        </w:rPr>
      </w:pPr>
    </w:p>
    <w:sectPr w:rsidR="00347383" w:rsidRPr="00DF302C" w:rsidSect="006E2755">
      <w:pgSz w:w="11900" w:h="16840"/>
      <w:pgMar w:top="720" w:right="720" w:bottom="720" w:left="720" w:header="708" w:footer="708"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FC7DD" w14:textId="77777777" w:rsidR="00237C14" w:rsidRDefault="00237C14">
      <w:r>
        <w:separator/>
      </w:r>
    </w:p>
    <w:p w14:paraId="2713302B" w14:textId="77777777" w:rsidR="00237C14" w:rsidRDefault="00237C14"/>
  </w:endnote>
  <w:endnote w:type="continuationSeparator" w:id="0">
    <w:p w14:paraId="75CC3AA8" w14:textId="77777777" w:rsidR="00237C14" w:rsidRDefault="00237C14">
      <w:r>
        <w:continuationSeparator/>
      </w:r>
    </w:p>
    <w:p w14:paraId="36F347ED" w14:textId="77777777" w:rsidR="00237C14" w:rsidRDefault="00237C14"/>
  </w:endnote>
  <w:endnote w:type="continuationNotice" w:id="1">
    <w:p w14:paraId="622F5A2B" w14:textId="77777777" w:rsidR="00237C14" w:rsidRDefault="00237C14"/>
    <w:p w14:paraId="4DA3192F" w14:textId="77777777" w:rsidR="00237C14" w:rsidRDefault="00237C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Cambria"/>
    <w:charset w:val="00"/>
    <w:family w:val="roman"/>
    <w:pitch w:val="default"/>
  </w:font>
  <w:font w:name="Arial Bold">
    <w:altName w:val="Arial"/>
    <w:panose1 w:val="020B0704020202020204"/>
    <w:charset w:val="00"/>
    <w:family w:val="roman"/>
    <w:pitch w:val="default"/>
  </w:font>
  <w:font w:name="Raleway">
    <w:panose1 w:val="020B0503030101060003"/>
    <w:charset w:val="00"/>
    <w:family w:val="swiss"/>
    <w:pitch w:val="variable"/>
    <w:sig w:usb0="A00000FF" w:usb1="5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F51AD" w14:textId="77777777" w:rsidR="00237C14" w:rsidRDefault="00237C14">
      <w:r>
        <w:separator/>
      </w:r>
    </w:p>
    <w:p w14:paraId="2D0D3C3B" w14:textId="77777777" w:rsidR="00237C14" w:rsidRDefault="00237C14"/>
  </w:footnote>
  <w:footnote w:type="continuationSeparator" w:id="0">
    <w:p w14:paraId="1006399A" w14:textId="77777777" w:rsidR="00237C14" w:rsidRDefault="00237C14">
      <w:r>
        <w:continuationSeparator/>
      </w:r>
    </w:p>
    <w:p w14:paraId="59DC753A" w14:textId="77777777" w:rsidR="00237C14" w:rsidRDefault="00237C14"/>
  </w:footnote>
  <w:footnote w:type="continuationNotice" w:id="1">
    <w:p w14:paraId="41FA442B" w14:textId="77777777" w:rsidR="00237C14" w:rsidRDefault="00237C14"/>
    <w:p w14:paraId="3915F652" w14:textId="77777777" w:rsidR="00237C14" w:rsidRDefault="00237C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5C89"/>
    <w:multiLevelType w:val="hybridMultilevel"/>
    <w:tmpl w:val="1D6043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DBB67B0"/>
    <w:multiLevelType w:val="hybridMultilevel"/>
    <w:tmpl w:val="69A8C286"/>
    <w:lvl w:ilvl="0" w:tplc="313087C8">
      <w:start w:val="1"/>
      <w:numFmt w:val="decimal"/>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190A84"/>
    <w:multiLevelType w:val="hybridMultilevel"/>
    <w:tmpl w:val="5A98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E10E6"/>
    <w:multiLevelType w:val="hybridMultilevel"/>
    <w:tmpl w:val="E0A0D6D2"/>
    <w:lvl w:ilvl="0" w:tplc="2A346460">
      <w:start w:val="1"/>
      <w:numFmt w:val="lowerLetter"/>
      <w:lvlText w:val="%1)"/>
      <w:lvlJc w:val="left"/>
      <w:pPr>
        <w:ind w:left="1440" w:hanging="360"/>
      </w:pPr>
      <w:rPr>
        <w:b w:val="0"/>
        <w:bCs/>
      </w:rPr>
    </w:lvl>
    <w:lvl w:ilvl="1" w:tplc="08090019" w:tentative="1">
      <w:start w:val="1"/>
      <w:numFmt w:val="lowerLetter"/>
      <w:lvlText w:val="%2."/>
      <w:lvlJc w:val="left"/>
      <w:pPr>
        <w:ind w:left="2236" w:hanging="360"/>
      </w:pPr>
    </w:lvl>
    <w:lvl w:ilvl="2" w:tplc="0809001B" w:tentative="1">
      <w:start w:val="1"/>
      <w:numFmt w:val="lowerRoman"/>
      <w:lvlText w:val="%3."/>
      <w:lvlJc w:val="right"/>
      <w:pPr>
        <w:ind w:left="2956" w:hanging="180"/>
      </w:pPr>
    </w:lvl>
    <w:lvl w:ilvl="3" w:tplc="0809000F" w:tentative="1">
      <w:start w:val="1"/>
      <w:numFmt w:val="decimal"/>
      <w:lvlText w:val="%4."/>
      <w:lvlJc w:val="left"/>
      <w:pPr>
        <w:ind w:left="3676" w:hanging="360"/>
      </w:pPr>
    </w:lvl>
    <w:lvl w:ilvl="4" w:tplc="08090019" w:tentative="1">
      <w:start w:val="1"/>
      <w:numFmt w:val="lowerLetter"/>
      <w:lvlText w:val="%5."/>
      <w:lvlJc w:val="left"/>
      <w:pPr>
        <w:ind w:left="4396" w:hanging="360"/>
      </w:pPr>
    </w:lvl>
    <w:lvl w:ilvl="5" w:tplc="0809001B" w:tentative="1">
      <w:start w:val="1"/>
      <w:numFmt w:val="lowerRoman"/>
      <w:lvlText w:val="%6."/>
      <w:lvlJc w:val="right"/>
      <w:pPr>
        <w:ind w:left="5116" w:hanging="180"/>
      </w:pPr>
    </w:lvl>
    <w:lvl w:ilvl="6" w:tplc="0809000F" w:tentative="1">
      <w:start w:val="1"/>
      <w:numFmt w:val="decimal"/>
      <w:lvlText w:val="%7."/>
      <w:lvlJc w:val="left"/>
      <w:pPr>
        <w:ind w:left="5836" w:hanging="360"/>
      </w:pPr>
    </w:lvl>
    <w:lvl w:ilvl="7" w:tplc="08090019" w:tentative="1">
      <w:start w:val="1"/>
      <w:numFmt w:val="lowerLetter"/>
      <w:lvlText w:val="%8."/>
      <w:lvlJc w:val="left"/>
      <w:pPr>
        <w:ind w:left="6556" w:hanging="360"/>
      </w:pPr>
    </w:lvl>
    <w:lvl w:ilvl="8" w:tplc="0809001B" w:tentative="1">
      <w:start w:val="1"/>
      <w:numFmt w:val="lowerRoman"/>
      <w:lvlText w:val="%9."/>
      <w:lvlJc w:val="right"/>
      <w:pPr>
        <w:ind w:left="7276" w:hanging="180"/>
      </w:pPr>
    </w:lvl>
  </w:abstractNum>
  <w:abstractNum w:abstractNumId="4" w15:restartNumberingAfterBreak="0">
    <w:nsid w:val="16957710"/>
    <w:multiLevelType w:val="hybridMultilevel"/>
    <w:tmpl w:val="E30E33E8"/>
    <w:lvl w:ilvl="0" w:tplc="D1AA0A7A">
      <w:start w:val="1"/>
      <w:numFmt w:val="lowerLetter"/>
      <w:lvlText w:val="%1)"/>
      <w:lvlJc w:val="left"/>
      <w:pPr>
        <w:ind w:left="433" w:hanging="361"/>
      </w:pPr>
      <w:rPr>
        <w:rFonts w:ascii="Carlito" w:eastAsia="Carlito" w:hAnsi="Carlito" w:cs="Carlito" w:hint="default"/>
        <w:spacing w:val="-18"/>
        <w:w w:val="100"/>
        <w:sz w:val="24"/>
        <w:szCs w:val="24"/>
        <w:lang w:val="en-US" w:eastAsia="en-US" w:bidi="ar-SA"/>
      </w:rPr>
    </w:lvl>
    <w:lvl w:ilvl="1" w:tplc="5F42BA88">
      <w:numFmt w:val="bullet"/>
      <w:lvlText w:val="•"/>
      <w:lvlJc w:val="left"/>
      <w:pPr>
        <w:ind w:left="1323" w:hanging="361"/>
      </w:pPr>
      <w:rPr>
        <w:rFonts w:hint="default"/>
        <w:lang w:val="en-US" w:eastAsia="en-US" w:bidi="ar-SA"/>
      </w:rPr>
    </w:lvl>
    <w:lvl w:ilvl="2" w:tplc="9E1AEA14">
      <w:numFmt w:val="bullet"/>
      <w:lvlText w:val="•"/>
      <w:lvlJc w:val="left"/>
      <w:pPr>
        <w:ind w:left="2206" w:hanging="361"/>
      </w:pPr>
      <w:rPr>
        <w:rFonts w:hint="default"/>
        <w:lang w:val="en-US" w:eastAsia="en-US" w:bidi="ar-SA"/>
      </w:rPr>
    </w:lvl>
    <w:lvl w:ilvl="3" w:tplc="84A2CBA6">
      <w:numFmt w:val="bullet"/>
      <w:lvlText w:val="•"/>
      <w:lvlJc w:val="left"/>
      <w:pPr>
        <w:ind w:left="3089" w:hanging="361"/>
      </w:pPr>
      <w:rPr>
        <w:rFonts w:hint="default"/>
        <w:lang w:val="en-US" w:eastAsia="en-US" w:bidi="ar-SA"/>
      </w:rPr>
    </w:lvl>
    <w:lvl w:ilvl="4" w:tplc="5A0E64DA">
      <w:numFmt w:val="bullet"/>
      <w:lvlText w:val="•"/>
      <w:lvlJc w:val="left"/>
      <w:pPr>
        <w:ind w:left="3972" w:hanging="361"/>
      </w:pPr>
      <w:rPr>
        <w:rFonts w:hint="default"/>
        <w:lang w:val="en-US" w:eastAsia="en-US" w:bidi="ar-SA"/>
      </w:rPr>
    </w:lvl>
    <w:lvl w:ilvl="5" w:tplc="877C0F0C">
      <w:numFmt w:val="bullet"/>
      <w:lvlText w:val="•"/>
      <w:lvlJc w:val="left"/>
      <w:pPr>
        <w:ind w:left="4855" w:hanging="361"/>
      </w:pPr>
      <w:rPr>
        <w:rFonts w:hint="default"/>
        <w:lang w:val="en-US" w:eastAsia="en-US" w:bidi="ar-SA"/>
      </w:rPr>
    </w:lvl>
    <w:lvl w:ilvl="6" w:tplc="C12EBCF4">
      <w:numFmt w:val="bullet"/>
      <w:lvlText w:val="•"/>
      <w:lvlJc w:val="left"/>
      <w:pPr>
        <w:ind w:left="5738" w:hanging="361"/>
      </w:pPr>
      <w:rPr>
        <w:rFonts w:hint="default"/>
        <w:lang w:val="en-US" w:eastAsia="en-US" w:bidi="ar-SA"/>
      </w:rPr>
    </w:lvl>
    <w:lvl w:ilvl="7" w:tplc="6AAA8FAA">
      <w:numFmt w:val="bullet"/>
      <w:lvlText w:val="•"/>
      <w:lvlJc w:val="left"/>
      <w:pPr>
        <w:ind w:left="6621" w:hanging="361"/>
      </w:pPr>
      <w:rPr>
        <w:rFonts w:hint="default"/>
        <w:lang w:val="en-US" w:eastAsia="en-US" w:bidi="ar-SA"/>
      </w:rPr>
    </w:lvl>
    <w:lvl w:ilvl="8" w:tplc="DE6A0B1E">
      <w:numFmt w:val="bullet"/>
      <w:lvlText w:val="•"/>
      <w:lvlJc w:val="left"/>
      <w:pPr>
        <w:ind w:left="7504" w:hanging="361"/>
      </w:pPr>
      <w:rPr>
        <w:rFonts w:hint="default"/>
        <w:lang w:val="en-US" w:eastAsia="en-US" w:bidi="ar-SA"/>
      </w:rPr>
    </w:lvl>
  </w:abstractNum>
  <w:abstractNum w:abstractNumId="5" w15:restartNumberingAfterBreak="0">
    <w:nsid w:val="189073AC"/>
    <w:multiLevelType w:val="hybridMultilevel"/>
    <w:tmpl w:val="DFDCBA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2C5597"/>
    <w:multiLevelType w:val="hybridMultilevel"/>
    <w:tmpl w:val="9BE89C08"/>
    <w:lvl w:ilvl="0" w:tplc="A614BBE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BA253B7"/>
    <w:multiLevelType w:val="hybridMultilevel"/>
    <w:tmpl w:val="117057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F47E42"/>
    <w:multiLevelType w:val="hybridMultilevel"/>
    <w:tmpl w:val="18920AFC"/>
    <w:lvl w:ilvl="0" w:tplc="2A346460">
      <w:start w:val="1"/>
      <w:numFmt w:val="lowerLetter"/>
      <w:lvlText w:val="%1)"/>
      <w:lvlJc w:val="left"/>
      <w:pPr>
        <w:ind w:left="644"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5E57B2"/>
    <w:multiLevelType w:val="hybridMultilevel"/>
    <w:tmpl w:val="103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A32BB"/>
    <w:multiLevelType w:val="hybridMultilevel"/>
    <w:tmpl w:val="9B1E6800"/>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3B91E4A"/>
    <w:multiLevelType w:val="hybridMultilevel"/>
    <w:tmpl w:val="8592C8DA"/>
    <w:styleLink w:val="ImportedStyle1"/>
    <w:lvl w:ilvl="0" w:tplc="D77070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5A90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C03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CEA0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7EBA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AACD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70B5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FEFD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B648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4BE3979"/>
    <w:multiLevelType w:val="hybridMultilevel"/>
    <w:tmpl w:val="DDBE48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C64A4C"/>
    <w:multiLevelType w:val="hybridMultilevel"/>
    <w:tmpl w:val="6B425CDC"/>
    <w:lvl w:ilvl="0" w:tplc="FFFFFFFF">
      <w:start w:val="1"/>
      <w:numFmt w:val="decimal"/>
      <w:lvlText w:val="%1)"/>
      <w:lvlJc w:val="left"/>
      <w:pPr>
        <w:ind w:left="360" w:hanging="360"/>
      </w:pPr>
      <w:rPr>
        <w:b/>
        <w:bCs/>
        <w:sz w:val="22"/>
        <w:szCs w:val="22"/>
      </w:rPr>
    </w:lvl>
    <w:lvl w:ilvl="1" w:tplc="2A346460">
      <w:start w:val="1"/>
      <w:numFmt w:val="lowerLetter"/>
      <w:lvlText w:val="%2)"/>
      <w:lvlJc w:val="left"/>
      <w:pPr>
        <w:ind w:left="644" w:hanging="360"/>
      </w:pPr>
      <w:rPr>
        <w:b w:val="0"/>
        <w:bCs/>
      </w:rPr>
    </w:lvl>
    <w:lvl w:ilvl="2" w:tplc="55DA0B3A">
      <w:start w:val="1"/>
      <w:numFmt w:val="lowerRoman"/>
      <w:lvlText w:val="%3)"/>
      <w:lvlJc w:val="left"/>
      <w:pPr>
        <w:ind w:left="1080" w:hanging="360"/>
      </w:pPr>
    </w:lvl>
    <w:lvl w:ilvl="3" w:tplc="F65CE080">
      <w:start w:val="1"/>
      <w:numFmt w:val="decimal"/>
      <w:lvlText w:val="(%4)"/>
      <w:lvlJc w:val="left"/>
      <w:pPr>
        <w:ind w:left="1440" w:hanging="360"/>
      </w:pPr>
    </w:lvl>
    <w:lvl w:ilvl="4" w:tplc="1D2458B2">
      <w:start w:val="1"/>
      <w:numFmt w:val="lowerLetter"/>
      <w:lvlText w:val="(%5)"/>
      <w:lvlJc w:val="left"/>
      <w:pPr>
        <w:ind w:left="1800" w:hanging="360"/>
      </w:pPr>
    </w:lvl>
    <w:lvl w:ilvl="5" w:tplc="38E28772">
      <w:start w:val="1"/>
      <w:numFmt w:val="lowerRoman"/>
      <w:lvlText w:val="(%6)"/>
      <w:lvlJc w:val="left"/>
      <w:pPr>
        <w:ind w:left="2160" w:hanging="360"/>
      </w:pPr>
    </w:lvl>
    <w:lvl w:ilvl="6" w:tplc="816ED066">
      <w:start w:val="1"/>
      <w:numFmt w:val="decimal"/>
      <w:lvlText w:val="%7."/>
      <w:lvlJc w:val="left"/>
      <w:pPr>
        <w:ind w:left="2520" w:hanging="360"/>
      </w:pPr>
    </w:lvl>
    <w:lvl w:ilvl="7" w:tplc="8BE0847E">
      <w:start w:val="1"/>
      <w:numFmt w:val="lowerLetter"/>
      <w:lvlText w:val="%8."/>
      <w:lvlJc w:val="left"/>
      <w:pPr>
        <w:ind w:left="2880" w:hanging="360"/>
      </w:pPr>
    </w:lvl>
    <w:lvl w:ilvl="8" w:tplc="365600C0">
      <w:start w:val="1"/>
      <w:numFmt w:val="lowerRoman"/>
      <w:lvlText w:val="%9."/>
      <w:lvlJc w:val="left"/>
      <w:pPr>
        <w:ind w:left="3240" w:hanging="360"/>
      </w:pPr>
    </w:lvl>
  </w:abstractNum>
  <w:abstractNum w:abstractNumId="14" w15:restartNumberingAfterBreak="0">
    <w:nsid w:val="26653CC5"/>
    <w:multiLevelType w:val="hybridMultilevel"/>
    <w:tmpl w:val="006A234A"/>
    <w:lvl w:ilvl="0" w:tplc="A614BBE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C283036"/>
    <w:multiLevelType w:val="hybridMultilevel"/>
    <w:tmpl w:val="8C96E428"/>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117A28"/>
    <w:multiLevelType w:val="hybridMultilevel"/>
    <w:tmpl w:val="BEF696EC"/>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FF4607"/>
    <w:multiLevelType w:val="hybridMultilevel"/>
    <w:tmpl w:val="660C6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E429F6"/>
    <w:multiLevelType w:val="hybridMultilevel"/>
    <w:tmpl w:val="9BE889F0"/>
    <w:lvl w:ilvl="0" w:tplc="AF189CB0">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3F4C39"/>
    <w:multiLevelType w:val="hybridMultilevel"/>
    <w:tmpl w:val="DAF0D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DC54F1"/>
    <w:multiLevelType w:val="hybridMultilevel"/>
    <w:tmpl w:val="CB1C81D4"/>
    <w:lvl w:ilvl="0" w:tplc="A614BBE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9FC28D9"/>
    <w:multiLevelType w:val="hybridMultilevel"/>
    <w:tmpl w:val="AA10B7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1F2E7B"/>
    <w:multiLevelType w:val="hybridMultilevel"/>
    <w:tmpl w:val="3FCE35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553476"/>
    <w:multiLevelType w:val="hybridMultilevel"/>
    <w:tmpl w:val="171CF6D2"/>
    <w:lvl w:ilvl="0" w:tplc="5B3681DE">
      <w:start w:val="1"/>
      <w:numFmt w:val="lowerLetter"/>
      <w:lvlText w:val="%1)"/>
      <w:lvlJc w:val="left"/>
      <w:pPr>
        <w:ind w:left="1080" w:hanging="360"/>
      </w:pPr>
      <w:rPr>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2B2598E"/>
    <w:multiLevelType w:val="multilevel"/>
    <w:tmpl w:val="E88CE33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43EB4F2F"/>
    <w:multiLevelType w:val="hybridMultilevel"/>
    <w:tmpl w:val="BD2CF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D4223E"/>
    <w:multiLevelType w:val="hybridMultilevel"/>
    <w:tmpl w:val="9B1E6800"/>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472F18C7"/>
    <w:multiLevelType w:val="hybridMultilevel"/>
    <w:tmpl w:val="80CA5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B621F5"/>
    <w:multiLevelType w:val="hybridMultilevel"/>
    <w:tmpl w:val="E9D2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536E9B"/>
    <w:multiLevelType w:val="multilevel"/>
    <w:tmpl w:val="F1A603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6E6A36"/>
    <w:multiLevelType w:val="hybridMultilevel"/>
    <w:tmpl w:val="B270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EF093E"/>
    <w:multiLevelType w:val="hybridMultilevel"/>
    <w:tmpl w:val="810AD6EA"/>
    <w:lvl w:ilvl="0" w:tplc="5B3681DE">
      <w:start w:val="1"/>
      <w:numFmt w:val="lowerLetter"/>
      <w:lvlText w:val="%1)"/>
      <w:lvlJc w:val="left"/>
      <w:pPr>
        <w:ind w:left="1080" w:hanging="360"/>
      </w:pPr>
      <w:rPr>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626396A"/>
    <w:multiLevelType w:val="hybridMultilevel"/>
    <w:tmpl w:val="9AC2A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9F4ABB"/>
    <w:multiLevelType w:val="hybridMultilevel"/>
    <w:tmpl w:val="DDBE48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563B97"/>
    <w:multiLevelType w:val="multilevel"/>
    <w:tmpl w:val="87A68184"/>
    <w:lvl w:ilvl="0">
      <w:start w:val="1"/>
      <w:numFmt w:val="decimal"/>
      <w:lvlText w:val="%1.0"/>
      <w:lvlJc w:val="left"/>
      <w:pPr>
        <w:ind w:left="795" w:hanging="795"/>
      </w:pPr>
      <w:rPr>
        <w:rFonts w:hint="default"/>
      </w:rPr>
    </w:lvl>
    <w:lvl w:ilvl="1">
      <w:start w:val="1"/>
      <w:numFmt w:val="decimal"/>
      <w:lvlText w:val="%1.%2"/>
      <w:lvlJc w:val="left"/>
      <w:pPr>
        <w:ind w:left="1515" w:hanging="795"/>
      </w:pPr>
      <w:rPr>
        <w:rFonts w:hint="default"/>
      </w:rPr>
    </w:lvl>
    <w:lvl w:ilvl="2">
      <w:start w:val="1"/>
      <w:numFmt w:val="decimal"/>
      <w:lvlText w:val="%1.%2.%3"/>
      <w:lvlJc w:val="left"/>
      <w:pPr>
        <w:ind w:left="2235" w:hanging="79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5CB30A1E"/>
    <w:multiLevelType w:val="hybridMultilevel"/>
    <w:tmpl w:val="9DA8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8C1C5E"/>
    <w:multiLevelType w:val="hybridMultilevel"/>
    <w:tmpl w:val="ABD20A0E"/>
    <w:lvl w:ilvl="0" w:tplc="F2C8963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856B19"/>
    <w:multiLevelType w:val="multilevel"/>
    <w:tmpl w:val="D526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7A006A"/>
    <w:multiLevelType w:val="multilevel"/>
    <w:tmpl w:val="C69CDE2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38"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8DD2AA0"/>
    <w:multiLevelType w:val="hybridMultilevel"/>
    <w:tmpl w:val="FCF618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6911704F"/>
    <w:multiLevelType w:val="hybridMultilevel"/>
    <w:tmpl w:val="B366EBF0"/>
    <w:lvl w:ilvl="0" w:tplc="2A346460">
      <w:start w:val="1"/>
      <w:numFmt w:val="lowerLetter"/>
      <w:lvlText w:val="%1)"/>
      <w:lvlJc w:val="left"/>
      <w:pPr>
        <w:ind w:left="644"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847F64"/>
    <w:multiLevelType w:val="hybridMultilevel"/>
    <w:tmpl w:val="F146C0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A228EB"/>
    <w:multiLevelType w:val="hybridMultilevel"/>
    <w:tmpl w:val="E38C10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4B7FD6"/>
    <w:multiLevelType w:val="hybridMultilevel"/>
    <w:tmpl w:val="F1BC39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F15DF3"/>
    <w:multiLevelType w:val="hybridMultilevel"/>
    <w:tmpl w:val="8592C8DA"/>
    <w:numStyleLink w:val="ImportedStyle1"/>
  </w:abstractNum>
  <w:num w:numId="1">
    <w:abstractNumId w:val="11"/>
  </w:num>
  <w:num w:numId="2">
    <w:abstractNumId w:val="44"/>
  </w:num>
  <w:num w:numId="3">
    <w:abstractNumId w:val="5"/>
  </w:num>
  <w:num w:numId="4">
    <w:abstractNumId w:val="38"/>
  </w:num>
  <w:num w:numId="5">
    <w:abstractNumId w:val="27"/>
  </w:num>
  <w:num w:numId="6">
    <w:abstractNumId w:val="19"/>
  </w:num>
  <w:num w:numId="7">
    <w:abstractNumId w:val="37"/>
  </w:num>
  <w:num w:numId="8">
    <w:abstractNumId w:val="17"/>
  </w:num>
  <w:num w:numId="9">
    <w:abstractNumId w:val="39"/>
  </w:num>
  <w:num w:numId="10">
    <w:abstractNumId w:val="35"/>
  </w:num>
  <w:num w:numId="11">
    <w:abstractNumId w:val="41"/>
  </w:num>
  <w:num w:numId="12">
    <w:abstractNumId w:val="32"/>
  </w:num>
  <w:num w:numId="13">
    <w:abstractNumId w:val="29"/>
  </w:num>
  <w:num w:numId="14">
    <w:abstractNumId w:val="24"/>
  </w:num>
  <w:num w:numId="15">
    <w:abstractNumId w:val="25"/>
  </w:num>
  <w:num w:numId="16">
    <w:abstractNumId w:val="21"/>
  </w:num>
  <w:num w:numId="17">
    <w:abstractNumId w:val="2"/>
  </w:num>
  <w:num w:numId="18">
    <w:abstractNumId w:val="16"/>
  </w:num>
  <w:num w:numId="19">
    <w:abstractNumId w:val="31"/>
  </w:num>
  <w:num w:numId="20">
    <w:abstractNumId w:val="23"/>
  </w:num>
  <w:num w:numId="21">
    <w:abstractNumId w:val="12"/>
  </w:num>
  <w:num w:numId="22">
    <w:abstractNumId w:val="33"/>
  </w:num>
  <w:num w:numId="23">
    <w:abstractNumId w:val="43"/>
  </w:num>
  <w:num w:numId="24">
    <w:abstractNumId w:val="34"/>
  </w:num>
  <w:num w:numId="25">
    <w:abstractNumId w:val="13"/>
  </w:num>
  <w:num w:numId="26">
    <w:abstractNumId w:val="40"/>
  </w:num>
  <w:num w:numId="27">
    <w:abstractNumId w:val="3"/>
  </w:num>
  <w:num w:numId="28">
    <w:abstractNumId w:val="26"/>
  </w:num>
  <w:num w:numId="29">
    <w:abstractNumId w:val="42"/>
  </w:num>
  <w:num w:numId="30">
    <w:abstractNumId w:val="15"/>
  </w:num>
  <w:num w:numId="31">
    <w:abstractNumId w:val="9"/>
  </w:num>
  <w:num w:numId="32">
    <w:abstractNumId w:val="28"/>
  </w:num>
  <w:num w:numId="33">
    <w:abstractNumId w:val="22"/>
  </w:num>
  <w:num w:numId="34">
    <w:abstractNumId w:val="30"/>
  </w:num>
  <w:num w:numId="35">
    <w:abstractNumId w:val="7"/>
  </w:num>
  <w:num w:numId="36">
    <w:abstractNumId w:val="8"/>
  </w:num>
  <w:num w:numId="37">
    <w:abstractNumId w:val="4"/>
  </w:num>
  <w:num w:numId="38">
    <w:abstractNumId w:val="10"/>
  </w:num>
  <w:num w:numId="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36"/>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52B"/>
    <w:rsid w:val="000073FD"/>
    <w:rsid w:val="000104C5"/>
    <w:rsid w:val="000113E5"/>
    <w:rsid w:val="00027986"/>
    <w:rsid w:val="000326E1"/>
    <w:rsid w:val="0004035B"/>
    <w:rsid w:val="000407F7"/>
    <w:rsid w:val="00063D58"/>
    <w:rsid w:val="00067653"/>
    <w:rsid w:val="0007049B"/>
    <w:rsid w:val="000746F5"/>
    <w:rsid w:val="0007674D"/>
    <w:rsid w:val="00076EB7"/>
    <w:rsid w:val="00081941"/>
    <w:rsid w:val="00081B08"/>
    <w:rsid w:val="00081F9A"/>
    <w:rsid w:val="00083321"/>
    <w:rsid w:val="00085AF9"/>
    <w:rsid w:val="0009162F"/>
    <w:rsid w:val="000929D6"/>
    <w:rsid w:val="000A303C"/>
    <w:rsid w:val="000A356D"/>
    <w:rsid w:val="000A682E"/>
    <w:rsid w:val="000B2B13"/>
    <w:rsid w:val="000B52A9"/>
    <w:rsid w:val="000D2169"/>
    <w:rsid w:val="000D2FA4"/>
    <w:rsid w:val="000E1EC6"/>
    <w:rsid w:val="000E5935"/>
    <w:rsid w:val="000E7A40"/>
    <w:rsid w:val="000F14D8"/>
    <w:rsid w:val="000F1685"/>
    <w:rsid w:val="000F2F9C"/>
    <w:rsid w:val="000F4CEE"/>
    <w:rsid w:val="000F6E06"/>
    <w:rsid w:val="000F7290"/>
    <w:rsid w:val="00106580"/>
    <w:rsid w:val="0010709D"/>
    <w:rsid w:val="001118BC"/>
    <w:rsid w:val="00121AF1"/>
    <w:rsid w:val="00123EC6"/>
    <w:rsid w:val="001264C3"/>
    <w:rsid w:val="00126AE8"/>
    <w:rsid w:val="001367A7"/>
    <w:rsid w:val="00136F2F"/>
    <w:rsid w:val="0014253D"/>
    <w:rsid w:val="00152354"/>
    <w:rsid w:val="00154C85"/>
    <w:rsid w:val="00167D0C"/>
    <w:rsid w:val="00181EC6"/>
    <w:rsid w:val="001865AF"/>
    <w:rsid w:val="00190F27"/>
    <w:rsid w:val="00192CC7"/>
    <w:rsid w:val="001965BA"/>
    <w:rsid w:val="001A32D0"/>
    <w:rsid w:val="001A3A1C"/>
    <w:rsid w:val="001A4BD1"/>
    <w:rsid w:val="001A6639"/>
    <w:rsid w:val="001A774D"/>
    <w:rsid w:val="001B498E"/>
    <w:rsid w:val="001B519B"/>
    <w:rsid w:val="001B53E9"/>
    <w:rsid w:val="001B54D1"/>
    <w:rsid w:val="001B5C92"/>
    <w:rsid w:val="001C55B1"/>
    <w:rsid w:val="001D42EB"/>
    <w:rsid w:val="001D45DD"/>
    <w:rsid w:val="001D58B8"/>
    <w:rsid w:val="001E0791"/>
    <w:rsid w:val="001E1FBC"/>
    <w:rsid w:val="001E799F"/>
    <w:rsid w:val="001F4CD3"/>
    <w:rsid w:val="001F580E"/>
    <w:rsid w:val="0020049D"/>
    <w:rsid w:val="0021189A"/>
    <w:rsid w:val="00212FB8"/>
    <w:rsid w:val="0021393B"/>
    <w:rsid w:val="0021479F"/>
    <w:rsid w:val="00216D8A"/>
    <w:rsid w:val="00220A96"/>
    <w:rsid w:val="00224B05"/>
    <w:rsid w:val="002256FB"/>
    <w:rsid w:val="0022605B"/>
    <w:rsid w:val="002260D2"/>
    <w:rsid w:val="00231C53"/>
    <w:rsid w:val="00237C14"/>
    <w:rsid w:val="00241BC4"/>
    <w:rsid w:val="00243388"/>
    <w:rsid w:val="002452CC"/>
    <w:rsid w:val="00254CA2"/>
    <w:rsid w:val="002622A3"/>
    <w:rsid w:val="00266388"/>
    <w:rsid w:val="00275727"/>
    <w:rsid w:val="0027733C"/>
    <w:rsid w:val="002774AB"/>
    <w:rsid w:val="0028111A"/>
    <w:rsid w:val="00286DE1"/>
    <w:rsid w:val="00297D31"/>
    <w:rsid w:val="002C1F72"/>
    <w:rsid w:val="002C6FDA"/>
    <w:rsid w:val="002C7B72"/>
    <w:rsid w:val="002D54C0"/>
    <w:rsid w:val="002D7C85"/>
    <w:rsid w:val="002E1F17"/>
    <w:rsid w:val="002E2F88"/>
    <w:rsid w:val="002E6E3E"/>
    <w:rsid w:val="002F1441"/>
    <w:rsid w:val="0030574C"/>
    <w:rsid w:val="00312480"/>
    <w:rsid w:val="003131AA"/>
    <w:rsid w:val="00314C54"/>
    <w:rsid w:val="00315994"/>
    <w:rsid w:val="00317DBB"/>
    <w:rsid w:val="00333D2D"/>
    <w:rsid w:val="00334008"/>
    <w:rsid w:val="0034245B"/>
    <w:rsid w:val="00345D42"/>
    <w:rsid w:val="00347383"/>
    <w:rsid w:val="00354667"/>
    <w:rsid w:val="0035500C"/>
    <w:rsid w:val="00355673"/>
    <w:rsid w:val="0036037F"/>
    <w:rsid w:val="00360D55"/>
    <w:rsid w:val="00377FFD"/>
    <w:rsid w:val="00392361"/>
    <w:rsid w:val="00392706"/>
    <w:rsid w:val="003938D9"/>
    <w:rsid w:val="00397CA0"/>
    <w:rsid w:val="003A0B58"/>
    <w:rsid w:val="003A1085"/>
    <w:rsid w:val="003A2CDF"/>
    <w:rsid w:val="003A3AAB"/>
    <w:rsid w:val="003A660E"/>
    <w:rsid w:val="003B19DB"/>
    <w:rsid w:val="003B6B8E"/>
    <w:rsid w:val="003B7A7E"/>
    <w:rsid w:val="003C229C"/>
    <w:rsid w:val="003D2B68"/>
    <w:rsid w:val="003D2D09"/>
    <w:rsid w:val="003E7252"/>
    <w:rsid w:val="003F30CD"/>
    <w:rsid w:val="003F5C4C"/>
    <w:rsid w:val="00401665"/>
    <w:rsid w:val="0040248E"/>
    <w:rsid w:val="004037DB"/>
    <w:rsid w:val="00411294"/>
    <w:rsid w:val="004124E7"/>
    <w:rsid w:val="004156F5"/>
    <w:rsid w:val="00420D35"/>
    <w:rsid w:val="00421018"/>
    <w:rsid w:val="00424924"/>
    <w:rsid w:val="004328F6"/>
    <w:rsid w:val="00434D8F"/>
    <w:rsid w:val="004403F3"/>
    <w:rsid w:val="004420F2"/>
    <w:rsid w:val="00444763"/>
    <w:rsid w:val="004470FE"/>
    <w:rsid w:val="00447C5E"/>
    <w:rsid w:val="0045698C"/>
    <w:rsid w:val="0045763F"/>
    <w:rsid w:val="00462559"/>
    <w:rsid w:val="00465AB1"/>
    <w:rsid w:val="00473325"/>
    <w:rsid w:val="00486206"/>
    <w:rsid w:val="00487903"/>
    <w:rsid w:val="00487E4A"/>
    <w:rsid w:val="0049251A"/>
    <w:rsid w:val="00493AD8"/>
    <w:rsid w:val="00497FA4"/>
    <w:rsid w:val="004A0B9B"/>
    <w:rsid w:val="004A2BEC"/>
    <w:rsid w:val="004A2D51"/>
    <w:rsid w:val="004A3CB8"/>
    <w:rsid w:val="004B0C41"/>
    <w:rsid w:val="004B177F"/>
    <w:rsid w:val="004C0644"/>
    <w:rsid w:val="004C298D"/>
    <w:rsid w:val="004C50BB"/>
    <w:rsid w:val="004C6755"/>
    <w:rsid w:val="004C6A2E"/>
    <w:rsid w:val="004D1E17"/>
    <w:rsid w:val="004D55DF"/>
    <w:rsid w:val="004D66D6"/>
    <w:rsid w:val="004E160E"/>
    <w:rsid w:val="004E25C8"/>
    <w:rsid w:val="004F2435"/>
    <w:rsid w:val="004F7A0D"/>
    <w:rsid w:val="0050545A"/>
    <w:rsid w:val="0050652F"/>
    <w:rsid w:val="00506DDD"/>
    <w:rsid w:val="00517152"/>
    <w:rsid w:val="00523B29"/>
    <w:rsid w:val="00524FEF"/>
    <w:rsid w:val="00540475"/>
    <w:rsid w:val="00540D96"/>
    <w:rsid w:val="00543C6D"/>
    <w:rsid w:val="00545D99"/>
    <w:rsid w:val="00547021"/>
    <w:rsid w:val="00552393"/>
    <w:rsid w:val="00553DE5"/>
    <w:rsid w:val="005562D8"/>
    <w:rsid w:val="00560D2F"/>
    <w:rsid w:val="00563316"/>
    <w:rsid w:val="00565C4C"/>
    <w:rsid w:val="00575489"/>
    <w:rsid w:val="00583664"/>
    <w:rsid w:val="00587ADD"/>
    <w:rsid w:val="005938EE"/>
    <w:rsid w:val="005978D2"/>
    <w:rsid w:val="005A0684"/>
    <w:rsid w:val="005A1FF4"/>
    <w:rsid w:val="005A4329"/>
    <w:rsid w:val="005A4AC7"/>
    <w:rsid w:val="005A558A"/>
    <w:rsid w:val="005A5B31"/>
    <w:rsid w:val="005B055F"/>
    <w:rsid w:val="005B4041"/>
    <w:rsid w:val="005B4546"/>
    <w:rsid w:val="005B5334"/>
    <w:rsid w:val="005B7419"/>
    <w:rsid w:val="005C181E"/>
    <w:rsid w:val="005C617E"/>
    <w:rsid w:val="005C6D5F"/>
    <w:rsid w:val="005C7F6B"/>
    <w:rsid w:val="005D01A4"/>
    <w:rsid w:val="005D655E"/>
    <w:rsid w:val="005D664D"/>
    <w:rsid w:val="005E319D"/>
    <w:rsid w:val="005E48BD"/>
    <w:rsid w:val="005F19BF"/>
    <w:rsid w:val="005F20EA"/>
    <w:rsid w:val="005F6064"/>
    <w:rsid w:val="006025C9"/>
    <w:rsid w:val="006135DC"/>
    <w:rsid w:val="00615132"/>
    <w:rsid w:val="0061702F"/>
    <w:rsid w:val="006215D7"/>
    <w:rsid w:val="00623704"/>
    <w:rsid w:val="006239CE"/>
    <w:rsid w:val="00623C70"/>
    <w:rsid w:val="00623F6C"/>
    <w:rsid w:val="00625B8A"/>
    <w:rsid w:val="0063166D"/>
    <w:rsid w:val="006351FD"/>
    <w:rsid w:val="00637F72"/>
    <w:rsid w:val="006415C5"/>
    <w:rsid w:val="0064173B"/>
    <w:rsid w:val="006424B1"/>
    <w:rsid w:val="00645156"/>
    <w:rsid w:val="00647840"/>
    <w:rsid w:val="006504B1"/>
    <w:rsid w:val="006526AF"/>
    <w:rsid w:val="006579D1"/>
    <w:rsid w:val="00657F1C"/>
    <w:rsid w:val="00660F6C"/>
    <w:rsid w:val="00661168"/>
    <w:rsid w:val="00680205"/>
    <w:rsid w:val="00687245"/>
    <w:rsid w:val="006908F2"/>
    <w:rsid w:val="006923A8"/>
    <w:rsid w:val="006A1A89"/>
    <w:rsid w:val="006A4730"/>
    <w:rsid w:val="006A50FA"/>
    <w:rsid w:val="006A570B"/>
    <w:rsid w:val="006A741A"/>
    <w:rsid w:val="006A7585"/>
    <w:rsid w:val="006B5EEB"/>
    <w:rsid w:val="006C16FA"/>
    <w:rsid w:val="006C23FE"/>
    <w:rsid w:val="006C34DC"/>
    <w:rsid w:val="006C57AB"/>
    <w:rsid w:val="006C612E"/>
    <w:rsid w:val="006E0684"/>
    <w:rsid w:val="006E2755"/>
    <w:rsid w:val="006E4B2B"/>
    <w:rsid w:val="006E6153"/>
    <w:rsid w:val="006E64D3"/>
    <w:rsid w:val="006F6650"/>
    <w:rsid w:val="00700CC7"/>
    <w:rsid w:val="00701067"/>
    <w:rsid w:val="007020CA"/>
    <w:rsid w:val="00702120"/>
    <w:rsid w:val="00704F11"/>
    <w:rsid w:val="0072198B"/>
    <w:rsid w:val="00723665"/>
    <w:rsid w:val="0073593F"/>
    <w:rsid w:val="0073736A"/>
    <w:rsid w:val="00741522"/>
    <w:rsid w:val="00744B89"/>
    <w:rsid w:val="007453D5"/>
    <w:rsid w:val="00754D5B"/>
    <w:rsid w:val="00756D4D"/>
    <w:rsid w:val="00760DAA"/>
    <w:rsid w:val="00761121"/>
    <w:rsid w:val="00761ECC"/>
    <w:rsid w:val="00761F1D"/>
    <w:rsid w:val="007658FB"/>
    <w:rsid w:val="007660AD"/>
    <w:rsid w:val="00767DED"/>
    <w:rsid w:val="00773AC0"/>
    <w:rsid w:val="007743D1"/>
    <w:rsid w:val="0077630C"/>
    <w:rsid w:val="00790134"/>
    <w:rsid w:val="007A18EF"/>
    <w:rsid w:val="007A2084"/>
    <w:rsid w:val="007A7E0F"/>
    <w:rsid w:val="007B0A0C"/>
    <w:rsid w:val="007B16CF"/>
    <w:rsid w:val="007B1C9D"/>
    <w:rsid w:val="007B41AF"/>
    <w:rsid w:val="007B7E39"/>
    <w:rsid w:val="007C09EA"/>
    <w:rsid w:val="007D611F"/>
    <w:rsid w:val="007D76EA"/>
    <w:rsid w:val="007D7989"/>
    <w:rsid w:val="007E2D73"/>
    <w:rsid w:val="007E5CB2"/>
    <w:rsid w:val="007E744A"/>
    <w:rsid w:val="007F15B7"/>
    <w:rsid w:val="00801736"/>
    <w:rsid w:val="008109E2"/>
    <w:rsid w:val="00816A27"/>
    <w:rsid w:val="00820A54"/>
    <w:rsid w:val="00825985"/>
    <w:rsid w:val="00836690"/>
    <w:rsid w:val="00844FEE"/>
    <w:rsid w:val="00846017"/>
    <w:rsid w:val="008470A4"/>
    <w:rsid w:val="00852611"/>
    <w:rsid w:val="00853B9C"/>
    <w:rsid w:val="0085472C"/>
    <w:rsid w:val="008547FC"/>
    <w:rsid w:val="008643F9"/>
    <w:rsid w:val="00874A1B"/>
    <w:rsid w:val="00875C7A"/>
    <w:rsid w:val="00877B80"/>
    <w:rsid w:val="00877D22"/>
    <w:rsid w:val="008804CC"/>
    <w:rsid w:val="00881EF0"/>
    <w:rsid w:val="0088404A"/>
    <w:rsid w:val="008867D7"/>
    <w:rsid w:val="00891C4D"/>
    <w:rsid w:val="0089789D"/>
    <w:rsid w:val="008A3056"/>
    <w:rsid w:val="008A4497"/>
    <w:rsid w:val="008A7D44"/>
    <w:rsid w:val="008A7E13"/>
    <w:rsid w:val="008B17FF"/>
    <w:rsid w:val="008D0079"/>
    <w:rsid w:val="008D0695"/>
    <w:rsid w:val="008D52A7"/>
    <w:rsid w:val="008D6A32"/>
    <w:rsid w:val="008E388C"/>
    <w:rsid w:val="008E4509"/>
    <w:rsid w:val="008F0D0B"/>
    <w:rsid w:val="008F7848"/>
    <w:rsid w:val="0091095C"/>
    <w:rsid w:val="00914E62"/>
    <w:rsid w:val="009163B9"/>
    <w:rsid w:val="009205AB"/>
    <w:rsid w:val="009207C0"/>
    <w:rsid w:val="00922588"/>
    <w:rsid w:val="00923B0A"/>
    <w:rsid w:val="00926FC3"/>
    <w:rsid w:val="00930E7F"/>
    <w:rsid w:val="009317FC"/>
    <w:rsid w:val="009324B8"/>
    <w:rsid w:val="0093548B"/>
    <w:rsid w:val="009372E0"/>
    <w:rsid w:val="0094005B"/>
    <w:rsid w:val="009457DF"/>
    <w:rsid w:val="00947633"/>
    <w:rsid w:val="00947932"/>
    <w:rsid w:val="00955187"/>
    <w:rsid w:val="00966ED4"/>
    <w:rsid w:val="0096720E"/>
    <w:rsid w:val="009745FB"/>
    <w:rsid w:val="00980988"/>
    <w:rsid w:val="00980ACD"/>
    <w:rsid w:val="00981A48"/>
    <w:rsid w:val="00985A09"/>
    <w:rsid w:val="00985BEA"/>
    <w:rsid w:val="009863A0"/>
    <w:rsid w:val="00993CBD"/>
    <w:rsid w:val="00993FA6"/>
    <w:rsid w:val="009950D4"/>
    <w:rsid w:val="009A15AC"/>
    <w:rsid w:val="009A1AF2"/>
    <w:rsid w:val="009A3FC2"/>
    <w:rsid w:val="009A6FD9"/>
    <w:rsid w:val="009C235E"/>
    <w:rsid w:val="009C4542"/>
    <w:rsid w:val="009C7A8D"/>
    <w:rsid w:val="009D011C"/>
    <w:rsid w:val="009D2168"/>
    <w:rsid w:val="009D32DB"/>
    <w:rsid w:val="009D615E"/>
    <w:rsid w:val="009D7690"/>
    <w:rsid w:val="009E159A"/>
    <w:rsid w:val="009E35B6"/>
    <w:rsid w:val="009E3B5C"/>
    <w:rsid w:val="009E5300"/>
    <w:rsid w:val="009F2271"/>
    <w:rsid w:val="009F4759"/>
    <w:rsid w:val="009F7136"/>
    <w:rsid w:val="00A0389B"/>
    <w:rsid w:val="00A07071"/>
    <w:rsid w:val="00A23B15"/>
    <w:rsid w:val="00A2483C"/>
    <w:rsid w:val="00A31FA1"/>
    <w:rsid w:val="00A40021"/>
    <w:rsid w:val="00A510F0"/>
    <w:rsid w:val="00A54102"/>
    <w:rsid w:val="00A57E51"/>
    <w:rsid w:val="00A74284"/>
    <w:rsid w:val="00A774B6"/>
    <w:rsid w:val="00A8340A"/>
    <w:rsid w:val="00A86D6F"/>
    <w:rsid w:val="00A93F82"/>
    <w:rsid w:val="00A94943"/>
    <w:rsid w:val="00AA0402"/>
    <w:rsid w:val="00AA0C6D"/>
    <w:rsid w:val="00AA357F"/>
    <w:rsid w:val="00AB2E37"/>
    <w:rsid w:val="00AB460E"/>
    <w:rsid w:val="00AB7383"/>
    <w:rsid w:val="00AC6594"/>
    <w:rsid w:val="00AD446E"/>
    <w:rsid w:val="00AE0EF0"/>
    <w:rsid w:val="00AE24CB"/>
    <w:rsid w:val="00AE3258"/>
    <w:rsid w:val="00AE3A34"/>
    <w:rsid w:val="00AF04C4"/>
    <w:rsid w:val="00AF555D"/>
    <w:rsid w:val="00AF61E6"/>
    <w:rsid w:val="00AF683E"/>
    <w:rsid w:val="00B01FB0"/>
    <w:rsid w:val="00B04A85"/>
    <w:rsid w:val="00B113EB"/>
    <w:rsid w:val="00B1522A"/>
    <w:rsid w:val="00B21C95"/>
    <w:rsid w:val="00B32A9E"/>
    <w:rsid w:val="00B3656C"/>
    <w:rsid w:val="00B37116"/>
    <w:rsid w:val="00B413D9"/>
    <w:rsid w:val="00B4456B"/>
    <w:rsid w:val="00B4543B"/>
    <w:rsid w:val="00B47825"/>
    <w:rsid w:val="00B52F1C"/>
    <w:rsid w:val="00B5418E"/>
    <w:rsid w:val="00B57AAC"/>
    <w:rsid w:val="00B6248F"/>
    <w:rsid w:val="00B803FF"/>
    <w:rsid w:val="00B82836"/>
    <w:rsid w:val="00B83753"/>
    <w:rsid w:val="00B83EAE"/>
    <w:rsid w:val="00B86499"/>
    <w:rsid w:val="00B903ED"/>
    <w:rsid w:val="00B90852"/>
    <w:rsid w:val="00B91CC7"/>
    <w:rsid w:val="00B943AB"/>
    <w:rsid w:val="00B96ED3"/>
    <w:rsid w:val="00B96ED8"/>
    <w:rsid w:val="00BA0A69"/>
    <w:rsid w:val="00BB30D3"/>
    <w:rsid w:val="00BB3DDB"/>
    <w:rsid w:val="00BC4300"/>
    <w:rsid w:val="00BC557A"/>
    <w:rsid w:val="00BC5F35"/>
    <w:rsid w:val="00BD0D87"/>
    <w:rsid w:val="00BD19CB"/>
    <w:rsid w:val="00BE065E"/>
    <w:rsid w:val="00BE1E79"/>
    <w:rsid w:val="00BE6769"/>
    <w:rsid w:val="00BF74BD"/>
    <w:rsid w:val="00BF7B81"/>
    <w:rsid w:val="00C13B5C"/>
    <w:rsid w:val="00C26DAB"/>
    <w:rsid w:val="00C31CB8"/>
    <w:rsid w:val="00C348CB"/>
    <w:rsid w:val="00C41F0F"/>
    <w:rsid w:val="00C426DF"/>
    <w:rsid w:val="00C52344"/>
    <w:rsid w:val="00C54328"/>
    <w:rsid w:val="00C66350"/>
    <w:rsid w:val="00C71426"/>
    <w:rsid w:val="00C806D3"/>
    <w:rsid w:val="00C8406A"/>
    <w:rsid w:val="00C843C5"/>
    <w:rsid w:val="00C9664D"/>
    <w:rsid w:val="00CA35BE"/>
    <w:rsid w:val="00CA697E"/>
    <w:rsid w:val="00CA69BB"/>
    <w:rsid w:val="00CA6FB6"/>
    <w:rsid w:val="00CC1832"/>
    <w:rsid w:val="00CC5AFD"/>
    <w:rsid w:val="00CC788C"/>
    <w:rsid w:val="00CD40AB"/>
    <w:rsid w:val="00CD4A6D"/>
    <w:rsid w:val="00CE0448"/>
    <w:rsid w:val="00CE0AC8"/>
    <w:rsid w:val="00CE3646"/>
    <w:rsid w:val="00CE7579"/>
    <w:rsid w:val="00CF129A"/>
    <w:rsid w:val="00D00C71"/>
    <w:rsid w:val="00D02878"/>
    <w:rsid w:val="00D05ED6"/>
    <w:rsid w:val="00D12F0C"/>
    <w:rsid w:val="00D16998"/>
    <w:rsid w:val="00D24DAC"/>
    <w:rsid w:val="00D27A16"/>
    <w:rsid w:val="00D27EA4"/>
    <w:rsid w:val="00D31195"/>
    <w:rsid w:val="00D40A82"/>
    <w:rsid w:val="00D506E4"/>
    <w:rsid w:val="00D571FE"/>
    <w:rsid w:val="00D64F1C"/>
    <w:rsid w:val="00D705F6"/>
    <w:rsid w:val="00D71A3D"/>
    <w:rsid w:val="00D728AF"/>
    <w:rsid w:val="00D74987"/>
    <w:rsid w:val="00D750F5"/>
    <w:rsid w:val="00D754F9"/>
    <w:rsid w:val="00D80375"/>
    <w:rsid w:val="00D80DA8"/>
    <w:rsid w:val="00D81427"/>
    <w:rsid w:val="00D823E4"/>
    <w:rsid w:val="00D85AA1"/>
    <w:rsid w:val="00D955E2"/>
    <w:rsid w:val="00D970AC"/>
    <w:rsid w:val="00DA11E3"/>
    <w:rsid w:val="00DA19C7"/>
    <w:rsid w:val="00DA2CA4"/>
    <w:rsid w:val="00DB1883"/>
    <w:rsid w:val="00DC3DF5"/>
    <w:rsid w:val="00DD0F1C"/>
    <w:rsid w:val="00DD3423"/>
    <w:rsid w:val="00DD54EB"/>
    <w:rsid w:val="00DE32A4"/>
    <w:rsid w:val="00DF302C"/>
    <w:rsid w:val="00E0136A"/>
    <w:rsid w:val="00E021DF"/>
    <w:rsid w:val="00E10F6A"/>
    <w:rsid w:val="00E15984"/>
    <w:rsid w:val="00E20197"/>
    <w:rsid w:val="00E20BB7"/>
    <w:rsid w:val="00E2610A"/>
    <w:rsid w:val="00E31827"/>
    <w:rsid w:val="00E32152"/>
    <w:rsid w:val="00E36F4D"/>
    <w:rsid w:val="00E3787F"/>
    <w:rsid w:val="00E468BC"/>
    <w:rsid w:val="00E50161"/>
    <w:rsid w:val="00E50749"/>
    <w:rsid w:val="00E520D9"/>
    <w:rsid w:val="00E546C3"/>
    <w:rsid w:val="00E65A63"/>
    <w:rsid w:val="00E66EFC"/>
    <w:rsid w:val="00E67CFC"/>
    <w:rsid w:val="00E71263"/>
    <w:rsid w:val="00E729B4"/>
    <w:rsid w:val="00E73127"/>
    <w:rsid w:val="00E807F5"/>
    <w:rsid w:val="00E82C18"/>
    <w:rsid w:val="00E851E7"/>
    <w:rsid w:val="00E86EB2"/>
    <w:rsid w:val="00E97504"/>
    <w:rsid w:val="00EA1A5F"/>
    <w:rsid w:val="00EA7568"/>
    <w:rsid w:val="00EA7A51"/>
    <w:rsid w:val="00EB17D1"/>
    <w:rsid w:val="00EB20A2"/>
    <w:rsid w:val="00EB3636"/>
    <w:rsid w:val="00EB4065"/>
    <w:rsid w:val="00EB4787"/>
    <w:rsid w:val="00EB495F"/>
    <w:rsid w:val="00EC0557"/>
    <w:rsid w:val="00EC192F"/>
    <w:rsid w:val="00EC68AE"/>
    <w:rsid w:val="00ED0E29"/>
    <w:rsid w:val="00ED1EB4"/>
    <w:rsid w:val="00ED2E16"/>
    <w:rsid w:val="00ED41E1"/>
    <w:rsid w:val="00ED4ABD"/>
    <w:rsid w:val="00EE4331"/>
    <w:rsid w:val="00EE4ED6"/>
    <w:rsid w:val="00EE59F7"/>
    <w:rsid w:val="00EE7CC9"/>
    <w:rsid w:val="00F02732"/>
    <w:rsid w:val="00F02A30"/>
    <w:rsid w:val="00F02B9C"/>
    <w:rsid w:val="00F02F6F"/>
    <w:rsid w:val="00F045C5"/>
    <w:rsid w:val="00F11361"/>
    <w:rsid w:val="00F12547"/>
    <w:rsid w:val="00F12DF0"/>
    <w:rsid w:val="00F13E99"/>
    <w:rsid w:val="00F14A30"/>
    <w:rsid w:val="00F15B1F"/>
    <w:rsid w:val="00F15DDF"/>
    <w:rsid w:val="00F15EFD"/>
    <w:rsid w:val="00F16EA6"/>
    <w:rsid w:val="00F17A32"/>
    <w:rsid w:val="00F21121"/>
    <w:rsid w:val="00F24219"/>
    <w:rsid w:val="00F2569F"/>
    <w:rsid w:val="00F3333F"/>
    <w:rsid w:val="00F36ECD"/>
    <w:rsid w:val="00F4473B"/>
    <w:rsid w:val="00F53E40"/>
    <w:rsid w:val="00F67598"/>
    <w:rsid w:val="00F67634"/>
    <w:rsid w:val="00F700F0"/>
    <w:rsid w:val="00F71C78"/>
    <w:rsid w:val="00F7474D"/>
    <w:rsid w:val="00F82F58"/>
    <w:rsid w:val="00FA04DE"/>
    <w:rsid w:val="00FA0A1C"/>
    <w:rsid w:val="00FA1094"/>
    <w:rsid w:val="00FA4EE7"/>
    <w:rsid w:val="00FB0A12"/>
    <w:rsid w:val="00FB6D60"/>
    <w:rsid w:val="00FC2CCF"/>
    <w:rsid w:val="00FD0381"/>
    <w:rsid w:val="00FD19E5"/>
    <w:rsid w:val="00FD236B"/>
    <w:rsid w:val="00FD2F96"/>
    <w:rsid w:val="00FD70F4"/>
    <w:rsid w:val="00FE3702"/>
    <w:rsid w:val="00FE4374"/>
    <w:rsid w:val="00FE4746"/>
    <w:rsid w:val="00FE6E2C"/>
    <w:rsid w:val="00FE7B21"/>
    <w:rsid w:val="00FF152B"/>
    <w:rsid w:val="00FF156A"/>
    <w:rsid w:val="00FF26EF"/>
    <w:rsid w:val="00FF7D71"/>
    <w:rsid w:val="050BA3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DC8095"/>
  <w15:docId w15:val="{779811A6-AE62-4B68-9471-7DD885D4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3B7A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D05ED6"/>
    <w:pPr>
      <w:keepNext/>
      <w:widowControl w:val="0"/>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snapToGrid w:val="0"/>
      <w:szCs w:val="20"/>
      <w:u w:val="single"/>
      <w:bdr w:val="none" w:sz="0" w:space="0" w:color="auto"/>
    </w:rPr>
  </w:style>
  <w:style w:type="paragraph" w:styleId="Heading3">
    <w:name w:val="heading 3"/>
    <w:basedOn w:val="Normal"/>
    <w:next w:val="Normal"/>
    <w:link w:val="Heading3Char"/>
    <w:uiPriority w:val="9"/>
    <w:semiHidden/>
    <w:unhideWhenUsed/>
    <w:qFormat/>
    <w:rsid w:val="003A660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3548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20" w:line="285" w:lineRule="auto"/>
    </w:pPr>
    <w:rPr>
      <w:rFonts w:ascii="Calibri" w:eastAsia="Calibri" w:hAnsi="Calibri" w:cs="Calibri"/>
      <w:color w:val="000000"/>
      <w:kern w:val="28"/>
      <w:u w:color="000000"/>
    </w:rPr>
  </w:style>
  <w:style w:type="paragraph" w:styleId="ListParagraph">
    <w:name w:val="List Paragraph"/>
    <w:uiPriority w:val="34"/>
    <w:qFormat/>
    <w:pPr>
      <w:ind w:left="720"/>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BodyTextIndent1">
    <w:name w:val="Body Text Indent1"/>
    <w:rsid w:val="00C348CB"/>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Arial" w:eastAsia="ヒラギノ角ゴ Pro W3" w:hAnsi="Arial"/>
      <w:color w:val="000000"/>
      <w:sz w:val="22"/>
      <w:bdr w:val="none" w:sz="0" w:space="0" w:color="auto"/>
    </w:rPr>
  </w:style>
  <w:style w:type="paragraph" w:styleId="BodyTextIndent">
    <w:name w:val="Body Text Indent"/>
    <w:basedOn w:val="Normal"/>
    <w:link w:val="BodyTextIndentChar"/>
    <w:rsid w:val="00C348CB"/>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Arial" w:eastAsia="Times New Roman" w:hAnsi="Arial" w:cs="Arial"/>
      <w:sz w:val="22"/>
      <w:bdr w:val="none" w:sz="0" w:space="0" w:color="auto"/>
    </w:rPr>
  </w:style>
  <w:style w:type="character" w:customStyle="1" w:styleId="BodyTextIndentChar">
    <w:name w:val="Body Text Indent Char"/>
    <w:basedOn w:val="DefaultParagraphFont"/>
    <w:link w:val="BodyTextIndent"/>
    <w:rsid w:val="00C348CB"/>
    <w:rPr>
      <w:rFonts w:ascii="Arial" w:eastAsia="Times New Roman" w:hAnsi="Arial" w:cs="Arial"/>
      <w:sz w:val="22"/>
      <w:szCs w:val="24"/>
      <w:bdr w:val="none" w:sz="0" w:space="0" w:color="auto"/>
      <w:lang w:eastAsia="en-US"/>
    </w:rPr>
  </w:style>
  <w:style w:type="table" w:styleId="TableGrid">
    <w:name w:val="Table Grid"/>
    <w:basedOn w:val="TableNormal"/>
    <w:uiPriority w:val="39"/>
    <w:rsid w:val="00985BE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79F"/>
    <w:pPr>
      <w:tabs>
        <w:tab w:val="center" w:pos="4513"/>
        <w:tab w:val="right" w:pos="9026"/>
      </w:tabs>
    </w:pPr>
  </w:style>
  <w:style w:type="character" w:customStyle="1" w:styleId="HeaderChar">
    <w:name w:val="Header Char"/>
    <w:basedOn w:val="DefaultParagraphFont"/>
    <w:link w:val="Header"/>
    <w:uiPriority w:val="99"/>
    <w:rsid w:val="0021479F"/>
    <w:rPr>
      <w:sz w:val="24"/>
      <w:szCs w:val="24"/>
      <w:lang w:val="en-US" w:eastAsia="en-US"/>
    </w:rPr>
  </w:style>
  <w:style w:type="paragraph" w:styleId="Footer">
    <w:name w:val="footer"/>
    <w:basedOn w:val="Normal"/>
    <w:link w:val="FooterChar"/>
    <w:uiPriority w:val="99"/>
    <w:unhideWhenUsed/>
    <w:rsid w:val="0021479F"/>
    <w:pPr>
      <w:tabs>
        <w:tab w:val="center" w:pos="4513"/>
        <w:tab w:val="right" w:pos="9026"/>
      </w:tabs>
    </w:pPr>
  </w:style>
  <w:style w:type="character" w:customStyle="1" w:styleId="FooterChar">
    <w:name w:val="Footer Char"/>
    <w:basedOn w:val="DefaultParagraphFont"/>
    <w:link w:val="Footer"/>
    <w:uiPriority w:val="99"/>
    <w:rsid w:val="0021479F"/>
    <w:rPr>
      <w:sz w:val="24"/>
      <w:szCs w:val="24"/>
      <w:lang w:val="en-US" w:eastAsia="en-US"/>
    </w:rPr>
  </w:style>
  <w:style w:type="character" w:customStyle="1" w:styleId="Heading2Char">
    <w:name w:val="Heading 2 Char"/>
    <w:basedOn w:val="DefaultParagraphFont"/>
    <w:link w:val="Heading2"/>
    <w:rsid w:val="00D05ED6"/>
    <w:rPr>
      <w:rFonts w:eastAsia="Times New Roman"/>
      <w:snapToGrid w:val="0"/>
      <w:sz w:val="24"/>
      <w:u w:val="single"/>
      <w:bdr w:val="none" w:sz="0" w:space="0" w:color="auto"/>
      <w:lang w:val="en-US" w:eastAsia="en-US"/>
    </w:rPr>
  </w:style>
  <w:style w:type="character" w:customStyle="1" w:styleId="Heading4Char">
    <w:name w:val="Heading 4 Char"/>
    <w:basedOn w:val="DefaultParagraphFont"/>
    <w:link w:val="Heading4"/>
    <w:uiPriority w:val="9"/>
    <w:semiHidden/>
    <w:rsid w:val="0093548B"/>
    <w:rPr>
      <w:rFonts w:asciiTheme="majorHAnsi" w:eastAsiaTheme="majorEastAsia" w:hAnsiTheme="majorHAnsi" w:cstheme="majorBidi"/>
      <w:i/>
      <w:iCs/>
      <w:color w:val="2F5496" w:themeColor="accent1" w:themeShade="BF"/>
      <w:sz w:val="24"/>
      <w:szCs w:val="24"/>
      <w:lang w:val="en-US" w:eastAsia="en-US"/>
    </w:rPr>
  </w:style>
  <w:style w:type="character" w:customStyle="1" w:styleId="legds">
    <w:name w:val="legds"/>
    <w:basedOn w:val="DefaultParagraphFont"/>
    <w:rsid w:val="0093548B"/>
  </w:style>
  <w:style w:type="paragraph" w:customStyle="1" w:styleId="legclearfix">
    <w:name w:val="legclearfix"/>
    <w:basedOn w:val="Normal"/>
    <w:rsid w:val="009354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Heading1Char">
    <w:name w:val="Heading 1 Char"/>
    <w:basedOn w:val="DefaultParagraphFont"/>
    <w:link w:val="Heading1"/>
    <w:uiPriority w:val="9"/>
    <w:rsid w:val="003B7A7E"/>
    <w:rPr>
      <w:rFonts w:asciiTheme="majorHAnsi" w:eastAsiaTheme="majorEastAsia" w:hAnsiTheme="majorHAnsi" w:cstheme="majorBidi"/>
      <w:color w:val="2F5496" w:themeColor="accent1" w:themeShade="BF"/>
      <w:sz w:val="32"/>
      <w:szCs w:val="32"/>
      <w:lang w:val="en-US" w:eastAsia="en-US"/>
    </w:rPr>
  </w:style>
  <w:style w:type="paragraph" w:customStyle="1" w:styleId="first">
    <w:name w:val="first"/>
    <w:basedOn w:val="Normal"/>
    <w:rsid w:val="003B7A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paragraph" w:customStyle="1" w:styleId="active">
    <w:name w:val="active"/>
    <w:basedOn w:val="Normal"/>
    <w:rsid w:val="003B7A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paragraph" w:styleId="NoSpacing">
    <w:name w:val="No Spacing"/>
    <w:link w:val="NoSpacingChar"/>
    <w:uiPriority w:val="1"/>
    <w:qFormat/>
    <w:rsid w:val="00F125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en-US"/>
    </w:rPr>
  </w:style>
  <w:style w:type="character" w:customStyle="1" w:styleId="NoSpacingChar">
    <w:name w:val="No Spacing Char"/>
    <w:basedOn w:val="DefaultParagraphFont"/>
    <w:link w:val="NoSpacing"/>
    <w:uiPriority w:val="1"/>
    <w:rsid w:val="00F12547"/>
    <w:rPr>
      <w:rFonts w:asciiTheme="minorHAnsi" w:eastAsiaTheme="minorEastAsia" w:hAnsiTheme="minorHAnsi" w:cstheme="minorBidi"/>
      <w:sz w:val="22"/>
      <w:szCs w:val="22"/>
      <w:bdr w:val="none" w:sz="0" w:space="0" w:color="auto"/>
      <w:lang w:val="en-US" w:eastAsia="en-US"/>
    </w:rPr>
  </w:style>
  <w:style w:type="table" w:styleId="PlainTable3">
    <w:name w:val="Plain Table 3"/>
    <w:basedOn w:val="TableNormal"/>
    <w:uiPriority w:val="43"/>
    <w:rsid w:val="0073736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LineNumber">
    <w:name w:val="line number"/>
    <w:basedOn w:val="DefaultParagraphFont"/>
    <w:uiPriority w:val="99"/>
    <w:semiHidden/>
    <w:unhideWhenUsed/>
    <w:rsid w:val="00BC5F35"/>
  </w:style>
  <w:style w:type="character" w:styleId="UnresolvedMention">
    <w:name w:val="Unresolved Mention"/>
    <w:basedOn w:val="DefaultParagraphFont"/>
    <w:uiPriority w:val="99"/>
    <w:semiHidden/>
    <w:unhideWhenUsed/>
    <w:rsid w:val="00B4543B"/>
    <w:rPr>
      <w:color w:val="605E5C"/>
      <w:shd w:val="clear" w:color="auto" w:fill="E1DFDD"/>
    </w:rPr>
  </w:style>
  <w:style w:type="paragraph" w:customStyle="1" w:styleId="Default">
    <w:name w:val="Default"/>
    <w:rsid w:val="00EE7C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eastAsia="en-US"/>
    </w:rPr>
  </w:style>
  <w:style w:type="character" w:styleId="Strong">
    <w:name w:val="Strong"/>
    <w:basedOn w:val="DefaultParagraphFont"/>
    <w:uiPriority w:val="22"/>
    <w:qFormat/>
    <w:rsid w:val="00EE59F7"/>
    <w:rPr>
      <w:b/>
      <w:bCs/>
    </w:rPr>
  </w:style>
  <w:style w:type="paragraph" w:customStyle="1" w:styleId="BodyText21">
    <w:name w:val="Body Text 21"/>
    <w:rsid w:val="007B1C9D"/>
    <w:pPr>
      <w:pBdr>
        <w:top w:val="none" w:sz="0" w:space="0" w:color="auto"/>
        <w:left w:val="none" w:sz="0" w:space="0" w:color="auto"/>
        <w:bottom w:val="none" w:sz="0" w:space="0" w:color="auto"/>
        <w:right w:val="none" w:sz="0" w:space="0" w:color="auto"/>
        <w:between w:val="none" w:sz="0" w:space="0" w:color="auto"/>
        <w:bar w:val="none" w:sz="0" w:color="auto"/>
      </w:pBdr>
    </w:pPr>
    <w:rPr>
      <w:rFonts w:ascii="Arial Bold" w:eastAsia="ヒラギノ角ゴ Pro W3" w:hAnsi="Arial Bold"/>
      <w:color w:val="000000"/>
      <w:sz w:val="36"/>
      <w:bdr w:val="none" w:sz="0" w:space="0" w:color="auto"/>
    </w:rPr>
  </w:style>
  <w:style w:type="paragraph" w:customStyle="1" w:styleId="xmsonormal">
    <w:name w:val="x_msonormal"/>
    <w:basedOn w:val="Normal"/>
    <w:rsid w:val="006504B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GB"/>
    </w:rPr>
  </w:style>
  <w:style w:type="character" w:customStyle="1" w:styleId="normaltextrun">
    <w:name w:val="normaltextrun"/>
    <w:basedOn w:val="DefaultParagraphFont"/>
    <w:rsid w:val="00836690"/>
  </w:style>
  <w:style w:type="character" w:customStyle="1" w:styleId="eop">
    <w:name w:val="eop"/>
    <w:basedOn w:val="DefaultParagraphFont"/>
    <w:rsid w:val="00836690"/>
  </w:style>
  <w:style w:type="paragraph" w:customStyle="1" w:styleId="TableParagraph">
    <w:name w:val="Table Paragraph"/>
    <w:basedOn w:val="Normal"/>
    <w:uiPriority w:val="1"/>
    <w:qFormat/>
    <w:rsid w:val="00C26D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5"/>
    </w:pPr>
    <w:rPr>
      <w:rFonts w:ascii="Carlito" w:eastAsia="Carlito" w:hAnsi="Carlito" w:cs="Carlito"/>
      <w:sz w:val="22"/>
      <w:szCs w:val="22"/>
      <w:bdr w:val="none" w:sz="0" w:space="0" w:color="auto"/>
      <w:lang w:val="en-US"/>
    </w:rPr>
  </w:style>
  <w:style w:type="paragraph" w:styleId="NormalWeb">
    <w:name w:val="Normal (Web)"/>
    <w:basedOn w:val="Normal"/>
    <w:uiPriority w:val="99"/>
    <w:unhideWhenUsed/>
    <w:rsid w:val="000F168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GB"/>
    </w:rPr>
  </w:style>
  <w:style w:type="paragraph" w:customStyle="1" w:styleId="ximprintuniqueid">
    <w:name w:val="x_imprintuniqueid"/>
    <w:basedOn w:val="Normal"/>
    <w:rsid w:val="00377F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GB"/>
    </w:rPr>
  </w:style>
  <w:style w:type="character" w:customStyle="1" w:styleId="Heading3Char">
    <w:name w:val="Heading 3 Char"/>
    <w:basedOn w:val="DefaultParagraphFont"/>
    <w:link w:val="Heading3"/>
    <w:uiPriority w:val="9"/>
    <w:semiHidden/>
    <w:rsid w:val="003A660E"/>
    <w:rPr>
      <w:rFonts w:asciiTheme="majorHAnsi" w:eastAsiaTheme="majorEastAsia" w:hAnsiTheme="majorHAnsi" w:cstheme="majorBidi"/>
      <w:color w:val="1F3763" w:themeColor="accent1" w:themeShade="7F"/>
      <w:sz w:val="24"/>
      <w:szCs w:val="24"/>
      <w:lang w:eastAsia="en-US"/>
    </w:rPr>
  </w:style>
  <w:style w:type="paragraph" w:styleId="BodyText">
    <w:name w:val="Body Text"/>
    <w:basedOn w:val="Normal"/>
    <w:link w:val="BodyTextChar"/>
    <w:uiPriority w:val="99"/>
    <w:unhideWhenUsed/>
    <w:rsid w:val="00333D2D"/>
    <w:pPr>
      <w:spacing w:after="120"/>
    </w:pPr>
  </w:style>
  <w:style w:type="character" w:customStyle="1" w:styleId="BodyTextChar">
    <w:name w:val="Body Text Char"/>
    <w:basedOn w:val="DefaultParagraphFont"/>
    <w:link w:val="BodyText"/>
    <w:uiPriority w:val="99"/>
    <w:rsid w:val="00333D2D"/>
    <w:rPr>
      <w:sz w:val="24"/>
      <w:szCs w:val="24"/>
      <w:lang w:eastAsia="en-US"/>
    </w:rPr>
  </w:style>
  <w:style w:type="character" w:styleId="CommentReference">
    <w:name w:val="annotation reference"/>
    <w:basedOn w:val="DefaultParagraphFont"/>
    <w:uiPriority w:val="99"/>
    <w:semiHidden/>
    <w:unhideWhenUsed/>
    <w:rsid w:val="00333D2D"/>
    <w:rPr>
      <w:sz w:val="16"/>
      <w:szCs w:val="16"/>
    </w:rPr>
  </w:style>
  <w:style w:type="paragraph" w:styleId="CommentText">
    <w:name w:val="annotation text"/>
    <w:basedOn w:val="Normal"/>
    <w:link w:val="CommentTextChar"/>
    <w:uiPriority w:val="99"/>
    <w:semiHidden/>
    <w:unhideWhenUsed/>
    <w:rsid w:val="00333D2D"/>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rPr>
  </w:style>
  <w:style w:type="character" w:customStyle="1" w:styleId="CommentTextChar">
    <w:name w:val="Comment Text Char"/>
    <w:basedOn w:val="DefaultParagraphFont"/>
    <w:link w:val="CommentText"/>
    <w:uiPriority w:val="99"/>
    <w:semiHidden/>
    <w:rsid w:val="00333D2D"/>
    <w:rPr>
      <w:rFonts w:asciiTheme="minorHAnsi" w:eastAsiaTheme="minorHAnsi" w:hAnsiTheme="minorHAnsi" w:cstheme="minorBidi"/>
      <w:bdr w:val="none" w:sz="0" w:space="0" w:color="auto"/>
      <w:lang w:eastAsia="en-US"/>
    </w:rPr>
  </w:style>
  <w:style w:type="paragraph" w:styleId="PlainText">
    <w:name w:val="Plain Text"/>
    <w:basedOn w:val="Normal"/>
    <w:link w:val="PlainTextChar"/>
    <w:uiPriority w:val="99"/>
    <w:unhideWhenUsed/>
    <w:rsid w:val="006E615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6E615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6155">
      <w:bodyDiv w:val="1"/>
      <w:marLeft w:val="0"/>
      <w:marRight w:val="0"/>
      <w:marTop w:val="0"/>
      <w:marBottom w:val="0"/>
      <w:divBdr>
        <w:top w:val="none" w:sz="0" w:space="0" w:color="auto"/>
        <w:left w:val="none" w:sz="0" w:space="0" w:color="auto"/>
        <w:bottom w:val="none" w:sz="0" w:space="0" w:color="auto"/>
        <w:right w:val="none" w:sz="0" w:space="0" w:color="auto"/>
      </w:divBdr>
    </w:div>
    <w:div w:id="390078460">
      <w:bodyDiv w:val="1"/>
      <w:marLeft w:val="0"/>
      <w:marRight w:val="0"/>
      <w:marTop w:val="0"/>
      <w:marBottom w:val="0"/>
      <w:divBdr>
        <w:top w:val="none" w:sz="0" w:space="0" w:color="auto"/>
        <w:left w:val="none" w:sz="0" w:space="0" w:color="auto"/>
        <w:bottom w:val="none" w:sz="0" w:space="0" w:color="auto"/>
        <w:right w:val="none" w:sz="0" w:space="0" w:color="auto"/>
      </w:divBdr>
    </w:div>
    <w:div w:id="530844793">
      <w:bodyDiv w:val="1"/>
      <w:marLeft w:val="0"/>
      <w:marRight w:val="0"/>
      <w:marTop w:val="0"/>
      <w:marBottom w:val="0"/>
      <w:divBdr>
        <w:top w:val="none" w:sz="0" w:space="0" w:color="auto"/>
        <w:left w:val="none" w:sz="0" w:space="0" w:color="auto"/>
        <w:bottom w:val="none" w:sz="0" w:space="0" w:color="auto"/>
        <w:right w:val="none" w:sz="0" w:space="0" w:color="auto"/>
      </w:divBdr>
    </w:div>
    <w:div w:id="885528153">
      <w:bodyDiv w:val="1"/>
      <w:marLeft w:val="0"/>
      <w:marRight w:val="0"/>
      <w:marTop w:val="0"/>
      <w:marBottom w:val="0"/>
      <w:divBdr>
        <w:top w:val="none" w:sz="0" w:space="0" w:color="auto"/>
        <w:left w:val="none" w:sz="0" w:space="0" w:color="auto"/>
        <w:bottom w:val="none" w:sz="0" w:space="0" w:color="auto"/>
        <w:right w:val="none" w:sz="0" w:space="0" w:color="auto"/>
      </w:divBdr>
    </w:div>
    <w:div w:id="1306155846">
      <w:bodyDiv w:val="1"/>
      <w:marLeft w:val="0"/>
      <w:marRight w:val="0"/>
      <w:marTop w:val="0"/>
      <w:marBottom w:val="0"/>
      <w:divBdr>
        <w:top w:val="none" w:sz="0" w:space="0" w:color="auto"/>
        <w:left w:val="none" w:sz="0" w:space="0" w:color="auto"/>
        <w:bottom w:val="none" w:sz="0" w:space="0" w:color="auto"/>
        <w:right w:val="none" w:sz="0" w:space="0" w:color="auto"/>
      </w:divBdr>
      <w:divsChild>
        <w:div w:id="1547834251">
          <w:marLeft w:val="0"/>
          <w:marRight w:val="0"/>
          <w:marTop w:val="0"/>
          <w:marBottom w:val="0"/>
          <w:divBdr>
            <w:top w:val="none" w:sz="0" w:space="0" w:color="auto"/>
            <w:left w:val="none" w:sz="0" w:space="0" w:color="auto"/>
            <w:bottom w:val="none" w:sz="0" w:space="0" w:color="auto"/>
            <w:right w:val="none" w:sz="0" w:space="0" w:color="auto"/>
          </w:divBdr>
        </w:div>
      </w:divsChild>
    </w:div>
    <w:div w:id="1330056918">
      <w:bodyDiv w:val="1"/>
      <w:marLeft w:val="0"/>
      <w:marRight w:val="0"/>
      <w:marTop w:val="0"/>
      <w:marBottom w:val="0"/>
      <w:divBdr>
        <w:top w:val="none" w:sz="0" w:space="0" w:color="auto"/>
        <w:left w:val="none" w:sz="0" w:space="0" w:color="auto"/>
        <w:bottom w:val="none" w:sz="0" w:space="0" w:color="auto"/>
        <w:right w:val="none" w:sz="0" w:space="0" w:color="auto"/>
      </w:divBdr>
    </w:div>
    <w:div w:id="1340742277">
      <w:bodyDiv w:val="1"/>
      <w:marLeft w:val="0"/>
      <w:marRight w:val="0"/>
      <w:marTop w:val="0"/>
      <w:marBottom w:val="0"/>
      <w:divBdr>
        <w:top w:val="none" w:sz="0" w:space="0" w:color="auto"/>
        <w:left w:val="none" w:sz="0" w:space="0" w:color="auto"/>
        <w:bottom w:val="none" w:sz="0" w:space="0" w:color="auto"/>
        <w:right w:val="none" w:sz="0" w:space="0" w:color="auto"/>
      </w:divBdr>
    </w:div>
    <w:div w:id="1960525083">
      <w:bodyDiv w:val="1"/>
      <w:marLeft w:val="0"/>
      <w:marRight w:val="0"/>
      <w:marTop w:val="0"/>
      <w:marBottom w:val="0"/>
      <w:divBdr>
        <w:top w:val="none" w:sz="0" w:space="0" w:color="auto"/>
        <w:left w:val="none" w:sz="0" w:space="0" w:color="auto"/>
        <w:bottom w:val="none" w:sz="0" w:space="0" w:color="auto"/>
        <w:right w:val="none" w:sz="0" w:space="0" w:color="auto"/>
      </w:divBdr>
    </w:div>
    <w:div w:id="2018605953">
      <w:bodyDiv w:val="1"/>
      <w:marLeft w:val="0"/>
      <w:marRight w:val="0"/>
      <w:marTop w:val="0"/>
      <w:marBottom w:val="0"/>
      <w:divBdr>
        <w:top w:val="none" w:sz="0" w:space="0" w:color="auto"/>
        <w:left w:val="none" w:sz="0" w:space="0" w:color="auto"/>
        <w:bottom w:val="none" w:sz="0" w:space="0" w:color="auto"/>
        <w:right w:val="none" w:sz="0" w:space="0" w:color="auto"/>
      </w:divBdr>
    </w:div>
    <w:div w:id="2061972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0B703E87FD1441A829FCA11148D82F" ma:contentTypeVersion="12" ma:contentTypeDescription="Create a new document." ma:contentTypeScope="" ma:versionID="3aa093760850f82f92b4a9b483c91db1">
  <xsd:schema xmlns:xsd="http://www.w3.org/2001/XMLSchema" xmlns:xs="http://www.w3.org/2001/XMLSchema" xmlns:p="http://schemas.microsoft.com/office/2006/metadata/properties" xmlns:ns2="66379d07-fc10-4032-b72a-a9c5663c016e" xmlns:ns3="8a3573b5-63a5-4f2b-9076-a8d7fdc17caf" targetNamespace="http://schemas.microsoft.com/office/2006/metadata/properties" ma:root="true" ma:fieldsID="d9ab25a73ba8d78ad8514bde92531033" ns2:_="" ns3:_="">
    <xsd:import namespace="66379d07-fc10-4032-b72a-a9c5663c016e"/>
    <xsd:import namespace="8a3573b5-63a5-4f2b-9076-a8d7fdc17c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9d07-fc10-4032-b72a-a9c5663c0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573b5-63a5-4f2b-9076-a8d7fdc17c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6E89D0-6B76-492F-8B59-433B1FDE696E}">
  <ds:schemaRefs>
    <ds:schemaRef ds:uri="http://schemas.openxmlformats.org/officeDocument/2006/bibliography"/>
  </ds:schemaRefs>
</ds:datastoreItem>
</file>

<file path=customXml/itemProps2.xml><?xml version="1.0" encoding="utf-8"?>
<ds:datastoreItem xmlns:ds="http://schemas.openxmlformats.org/officeDocument/2006/customXml" ds:itemID="{E4F6FD95-2A8F-42BC-9533-0B9BB6A0DF00}">
  <ds:schemaRefs>
    <ds:schemaRef ds:uri="http://schemas.microsoft.com/sharepoint/v3/contenttype/forms"/>
  </ds:schemaRefs>
</ds:datastoreItem>
</file>

<file path=customXml/itemProps3.xml><?xml version="1.0" encoding="utf-8"?>
<ds:datastoreItem xmlns:ds="http://schemas.openxmlformats.org/officeDocument/2006/customXml" ds:itemID="{362E2E29-3288-4217-8CA5-34D16DAB4E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26D311-FD14-45BD-8F7D-E692AFF86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79d07-fc10-4032-b72a-a9c5663c016e"/>
    <ds:schemaRef ds:uri="8a3573b5-63a5-4f2b-9076-a8d7fdc17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Saxmundham Town Council</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 Sub- Committee Pack             26 July 2021</dc:title>
  <dc:subject/>
  <dc:creator>Roz Barnett</dc:creator>
  <cp:keywords/>
  <cp:lastModifiedBy>Roz Barnett</cp:lastModifiedBy>
  <cp:revision>6</cp:revision>
  <cp:lastPrinted>2021-07-26T10:14:00Z</cp:lastPrinted>
  <dcterms:created xsi:type="dcterms:W3CDTF">2021-08-08T10:30:00Z</dcterms:created>
  <dcterms:modified xsi:type="dcterms:W3CDTF">2021-08-08T10:34:00Z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0x010100D70B703E87FD1441A829FCA11148D82F</vt:lpwstr>
  </property>
</Properties>
</file>