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8252BF" w14:textId="77777777" w:rsidR="00B943AB" w:rsidRPr="00D27BC2" w:rsidRDefault="00B943AB" w:rsidP="009E159A">
      <w:pPr>
        <w:jc w:val="center"/>
        <w:rPr>
          <w:rFonts w:ascii="Calibri" w:hAnsi="Calibri" w:cs="Calibri"/>
        </w:rPr>
      </w:pPr>
      <w:bookmarkStart w:id="0" w:name="_Hlk68789067"/>
      <w:bookmarkEnd w:id="0"/>
    </w:p>
    <w:p w14:paraId="42B62175" w14:textId="2988A082" w:rsidR="00083321" w:rsidRPr="00D27BC2" w:rsidRDefault="00083321" w:rsidP="009E159A">
      <w:pPr>
        <w:jc w:val="center"/>
        <w:rPr>
          <w:rFonts w:ascii="Calibri" w:hAnsi="Calibri" w:cs="Calibri"/>
        </w:rPr>
      </w:pPr>
      <w:r w:rsidRPr="00D27BC2">
        <w:rPr>
          <w:rFonts w:ascii="Calibri" w:hAnsi="Calibri" w:cs="Calibri"/>
        </w:rPr>
        <w:t xml:space="preserve">  </w:t>
      </w:r>
    </w:p>
    <w:sdt>
      <w:sdtPr>
        <w:rPr>
          <w:rFonts w:ascii="Calibri" w:hAnsi="Calibri" w:cs="Calibri"/>
        </w:rPr>
        <w:id w:val="425155157"/>
        <w:docPartObj>
          <w:docPartGallery w:val="Cover Pages"/>
          <w:docPartUnique/>
        </w:docPartObj>
      </w:sdtPr>
      <w:sdtEndPr>
        <w:rPr>
          <w:b/>
          <w:bCs/>
          <w:bdr w:val="none" w:sz="0" w:space="0" w:color="auto"/>
        </w:rPr>
      </w:sdtEndPr>
      <w:sdtContent>
        <w:p w14:paraId="1D5B3268" w14:textId="3F8A9655" w:rsidR="00F12547" w:rsidRPr="00D27BC2" w:rsidRDefault="007D611F" w:rsidP="009E159A">
          <w:pPr>
            <w:jc w:val="center"/>
            <w:rPr>
              <w:rFonts w:ascii="Calibri" w:hAnsi="Calibri" w:cs="Calibri"/>
            </w:rPr>
          </w:pPr>
          <w:r w:rsidRPr="00D27BC2">
            <w:rPr>
              <w:rFonts w:ascii="Calibri" w:hAnsi="Calibri" w:cs="Calibri"/>
              <w:noProof/>
            </w:rPr>
            <mc:AlternateContent>
              <mc:Choice Requires="wpg">
                <w:drawing>
                  <wp:anchor distT="0" distB="0" distL="114300" distR="114300" simplePos="0" relativeHeight="251659264" behindDoc="1" locked="0" layoutInCell="1" allowOverlap="1" wp14:anchorId="4EA983BE" wp14:editId="023C8211">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7443C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4DE7F549" w:rsidR="00F12547" w:rsidRDefault="00701067">
                                      <w:pPr>
                                        <w:pStyle w:val="NoSpacing"/>
                                        <w:jc w:val="center"/>
                                        <w:rPr>
                                          <w:rFonts w:asciiTheme="majorHAnsi" w:eastAsiaTheme="majorEastAsia" w:hAnsiTheme="majorHAnsi" w:cstheme="majorBidi"/>
                                          <w:caps/>
                                          <w:color w:val="4472C4" w:themeColor="accent1"/>
                                          <w:sz w:val="72"/>
                                          <w:szCs w:val="72"/>
                                        </w:rPr>
                                      </w:pPr>
                                      <w:r>
                                        <w:rPr>
                                          <w:rFonts w:ascii="Raleway" w:eastAsiaTheme="majorEastAsia" w:hAnsi="Raleway" w:cstheme="majorBidi"/>
                                          <w:caps/>
                                          <w:color w:val="4472C4" w:themeColor="accent1"/>
                                          <w:sz w:val="72"/>
                                          <w:szCs w:val="72"/>
                                        </w:rPr>
                                        <w:t xml:space="preserve">Resources </w:t>
                                      </w:r>
                                      <w:r w:rsidR="00CA6FB6">
                                        <w:rPr>
                                          <w:rFonts w:ascii="Raleway" w:eastAsiaTheme="majorEastAsia" w:hAnsi="Raleway" w:cstheme="majorBidi"/>
                                          <w:caps/>
                                          <w:color w:val="4472C4" w:themeColor="accent1"/>
                                          <w:sz w:val="72"/>
                                          <w:szCs w:val="72"/>
                                        </w:rPr>
                                        <w:t xml:space="preserve">Committee </w:t>
                                      </w:r>
                                      <w:r w:rsidR="0091197D">
                                        <w:rPr>
                                          <w:rFonts w:ascii="Raleway" w:eastAsiaTheme="majorEastAsia" w:hAnsi="Raleway" w:cstheme="majorBidi"/>
                                          <w:caps/>
                                          <w:color w:val="4472C4" w:themeColor="accent1"/>
                                          <w:sz w:val="72"/>
                                          <w:szCs w:val="72"/>
                                        </w:rPr>
                                        <w:t xml:space="preserve">25 </w:t>
                                      </w:r>
                                      <w:r w:rsidR="00FD6610">
                                        <w:rPr>
                                          <w:rFonts w:ascii="Raleway" w:eastAsiaTheme="majorEastAsia" w:hAnsi="Raleway" w:cstheme="majorBidi"/>
                                          <w:caps/>
                                          <w:color w:val="4472C4" w:themeColor="accent1"/>
                                          <w:sz w:val="72"/>
                                          <w:szCs w:val="72"/>
                                        </w:rPr>
                                        <w:t xml:space="preserve">October </w:t>
                                      </w:r>
                                      <w:r w:rsidR="00981A48">
                                        <w:rPr>
                                          <w:rFonts w:ascii="Raleway" w:eastAsiaTheme="majorEastAsia" w:hAnsi="Raleway" w:cstheme="majorBidi"/>
                                          <w:caps/>
                                          <w:color w:val="4472C4" w:themeColor="accent1"/>
                                          <w:sz w:val="72"/>
                                          <w:szCs w:val="72"/>
                                        </w:rPr>
                                        <w:t xml:space="preserve"> </w:t>
                                      </w:r>
                                      <w:r>
                                        <w:rPr>
                                          <w:rFonts w:ascii="Raleway" w:eastAsiaTheme="majorEastAsia" w:hAnsi="Raleway" w:cstheme="majorBidi"/>
                                          <w:caps/>
                                          <w:color w:val="4472C4" w:themeColor="accent1"/>
                                          <w:sz w:val="72"/>
                                          <w:szCs w:val="72"/>
                                        </w:rPr>
                                        <w:t>2021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left:0;text-align:left;margin-left:0;margin-top:0;width:540.55pt;height:695.25pt;z-index:-251657216;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472c4 [3204]"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472c4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7443C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4DE7F549" w:rsidR="00F12547" w:rsidRDefault="00701067">
                                <w:pPr>
                                  <w:pStyle w:val="NoSpacing"/>
                                  <w:jc w:val="center"/>
                                  <w:rPr>
                                    <w:rFonts w:asciiTheme="majorHAnsi" w:eastAsiaTheme="majorEastAsia" w:hAnsiTheme="majorHAnsi" w:cstheme="majorBidi"/>
                                    <w:caps/>
                                    <w:color w:val="4472C4" w:themeColor="accent1"/>
                                    <w:sz w:val="72"/>
                                    <w:szCs w:val="72"/>
                                  </w:rPr>
                                </w:pPr>
                                <w:r>
                                  <w:rPr>
                                    <w:rFonts w:ascii="Raleway" w:eastAsiaTheme="majorEastAsia" w:hAnsi="Raleway" w:cstheme="majorBidi"/>
                                    <w:caps/>
                                    <w:color w:val="4472C4" w:themeColor="accent1"/>
                                    <w:sz w:val="72"/>
                                    <w:szCs w:val="72"/>
                                  </w:rPr>
                                  <w:t xml:space="preserve">Resources </w:t>
                                </w:r>
                                <w:r w:rsidR="00CA6FB6">
                                  <w:rPr>
                                    <w:rFonts w:ascii="Raleway" w:eastAsiaTheme="majorEastAsia" w:hAnsi="Raleway" w:cstheme="majorBidi"/>
                                    <w:caps/>
                                    <w:color w:val="4472C4" w:themeColor="accent1"/>
                                    <w:sz w:val="72"/>
                                    <w:szCs w:val="72"/>
                                  </w:rPr>
                                  <w:t xml:space="preserve">Committee </w:t>
                                </w:r>
                                <w:r w:rsidR="0091197D">
                                  <w:rPr>
                                    <w:rFonts w:ascii="Raleway" w:eastAsiaTheme="majorEastAsia" w:hAnsi="Raleway" w:cstheme="majorBidi"/>
                                    <w:caps/>
                                    <w:color w:val="4472C4" w:themeColor="accent1"/>
                                    <w:sz w:val="72"/>
                                    <w:szCs w:val="72"/>
                                  </w:rPr>
                                  <w:t xml:space="preserve">25 </w:t>
                                </w:r>
                                <w:r w:rsidR="00FD6610">
                                  <w:rPr>
                                    <w:rFonts w:ascii="Raleway" w:eastAsiaTheme="majorEastAsia" w:hAnsi="Raleway" w:cstheme="majorBidi"/>
                                    <w:caps/>
                                    <w:color w:val="4472C4" w:themeColor="accent1"/>
                                    <w:sz w:val="72"/>
                                    <w:szCs w:val="72"/>
                                  </w:rPr>
                                  <w:t xml:space="preserve">October </w:t>
                                </w:r>
                                <w:r w:rsidR="00981A48">
                                  <w:rPr>
                                    <w:rFonts w:ascii="Raleway" w:eastAsiaTheme="majorEastAsia" w:hAnsi="Raleway" w:cstheme="majorBidi"/>
                                    <w:caps/>
                                    <w:color w:val="4472C4" w:themeColor="accent1"/>
                                    <w:sz w:val="72"/>
                                    <w:szCs w:val="72"/>
                                  </w:rPr>
                                  <w:t xml:space="preserve"> </w:t>
                                </w:r>
                                <w:r>
                                  <w:rPr>
                                    <w:rFonts w:ascii="Raleway" w:eastAsiaTheme="majorEastAsia" w:hAnsi="Raleway" w:cstheme="majorBidi"/>
                                    <w:caps/>
                                    <w:color w:val="4472C4" w:themeColor="accent1"/>
                                    <w:sz w:val="72"/>
                                    <w:szCs w:val="72"/>
                                  </w:rPr>
                                  <w:t>2021</w:t>
                                </w:r>
                              </w:p>
                            </w:sdtContent>
                          </w:sdt>
                        </w:txbxContent>
                      </v:textbox>
                    </v:shape>
                    <w10:wrap anchorx="page" anchory="page"/>
                  </v:group>
                </w:pict>
              </mc:Fallback>
            </mc:AlternateContent>
          </w:r>
          <w:r w:rsidR="009E159A" w:rsidRPr="00D27BC2">
            <w:rPr>
              <w:rFonts w:ascii="Calibri" w:hAnsi="Calibri" w:cs="Calibri"/>
              <w:noProof/>
            </w:rPr>
            <w:drawing>
              <wp:inline distT="0" distB="0" distL="0" distR="0" wp14:anchorId="47BF105A" wp14:editId="66567E12">
                <wp:extent cx="993177" cy="1229858"/>
                <wp:effectExtent l="0" t="0" r="0" b="889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07" cy="1248594"/>
                        </a:xfrm>
                        <a:prstGeom prst="rect">
                          <a:avLst/>
                        </a:prstGeom>
                      </pic:spPr>
                    </pic:pic>
                  </a:graphicData>
                </a:graphic>
              </wp:inline>
            </w:drawing>
          </w:r>
        </w:p>
        <w:p w14:paraId="73953277" w14:textId="77777777" w:rsidR="00347383" w:rsidRPr="00D27BC2" w:rsidRDefault="00F12547" w:rsidP="00CD40AB">
          <w:pPr>
            <w:rPr>
              <w:rFonts w:ascii="Calibri" w:eastAsia="Calibri" w:hAnsi="Calibri" w:cs="Calibri"/>
              <w:b/>
              <w:bCs/>
              <w:bdr w:val="none" w:sz="0" w:space="0" w:color="auto"/>
            </w:rPr>
          </w:pPr>
          <w:r w:rsidRPr="00D27BC2">
            <w:rPr>
              <w:rFonts w:ascii="Calibri" w:hAnsi="Calibri" w:cs="Calibri"/>
              <w:b/>
              <w:bCs/>
              <w:bdr w:val="none" w:sz="0" w:space="0" w:color="auto"/>
            </w:rPr>
            <w:br w:type="page"/>
          </w:r>
        </w:p>
      </w:sdtContent>
    </w:sdt>
    <w:p w14:paraId="2C4FC741" w14:textId="15F088B2" w:rsidR="00DF302C" w:rsidRPr="00D27BC2" w:rsidRDefault="00DF302C" w:rsidP="00DF302C">
      <w:pPr>
        <w:rPr>
          <w:rFonts w:ascii="Calibri" w:hAnsi="Calibri" w:cs="Calibri"/>
        </w:rPr>
      </w:pPr>
      <w:r w:rsidRPr="00D27BC2">
        <w:rPr>
          <w:rFonts w:ascii="Calibri" w:hAnsi="Calibri" w:cs="Calibri"/>
        </w:rPr>
        <w:lastRenderedPageBreak/>
        <w:t xml:space="preserve">               </w:t>
      </w:r>
    </w:p>
    <w:p w14:paraId="0B9BD09F" w14:textId="77777777" w:rsidR="00DF302C" w:rsidRPr="00D27BC2" w:rsidRDefault="00DF302C" w:rsidP="00DF302C">
      <w:pPr>
        <w:rPr>
          <w:rFonts w:ascii="Calibri" w:hAnsi="Calibri" w:cs="Calibri"/>
          <w:b/>
          <w:bCs/>
        </w:rPr>
      </w:pPr>
    </w:p>
    <w:p w14:paraId="1A5C9264" w14:textId="6BE732D4" w:rsidR="00E21F04" w:rsidRPr="00D27BC2" w:rsidRDefault="00960F38" w:rsidP="00960F38">
      <w:pPr>
        <w:pStyle w:val="BodyTextIndent1"/>
        <w:ind w:left="0" w:right="170"/>
        <w:jc w:val="both"/>
        <w:rPr>
          <w:rFonts w:ascii="Calibri" w:eastAsia="Calibri" w:hAnsi="Calibri" w:cs="Calibri"/>
          <w:b/>
          <w:bCs/>
          <w:szCs w:val="22"/>
        </w:rPr>
      </w:pPr>
      <w:r>
        <w:rPr>
          <w:rFonts w:ascii="Calibri" w:eastAsia="Calibri" w:hAnsi="Calibri" w:cs="Calibri"/>
          <w:b/>
          <w:bCs/>
          <w:szCs w:val="22"/>
        </w:rPr>
        <w:t xml:space="preserve">Item 4 </w:t>
      </w:r>
      <w:r w:rsidR="00E21F04" w:rsidRPr="00D27BC2">
        <w:rPr>
          <w:rFonts w:ascii="Calibri" w:eastAsia="Calibri" w:hAnsi="Calibri" w:cs="Calibri"/>
          <w:b/>
          <w:bCs/>
          <w:szCs w:val="22"/>
        </w:rPr>
        <w:t>Finance</w:t>
      </w:r>
    </w:p>
    <w:p w14:paraId="6C68B874" w14:textId="1D96A901" w:rsidR="00E21F04" w:rsidRDefault="000C6FEB" w:rsidP="004871BF">
      <w:pPr>
        <w:pStyle w:val="BodyTextIndent1"/>
        <w:numPr>
          <w:ilvl w:val="1"/>
          <w:numId w:val="2"/>
        </w:numPr>
        <w:ind w:right="170"/>
        <w:jc w:val="both"/>
        <w:rPr>
          <w:rFonts w:ascii="Calibri" w:eastAsia="Calibri" w:hAnsi="Calibri" w:cs="Calibri"/>
          <w:szCs w:val="22"/>
        </w:rPr>
      </w:pPr>
      <w:r w:rsidRPr="00106547">
        <w:rPr>
          <w:rFonts w:asciiTheme="minorHAnsi" w:hAnsiTheme="minorHAnsi" w:cstheme="minorHAnsi"/>
          <w:noProof/>
        </w:rPr>
        <w:drawing>
          <wp:anchor distT="0" distB="0" distL="114300" distR="114300" simplePos="0" relativeHeight="251667456" behindDoc="0" locked="0" layoutInCell="1" allowOverlap="1" wp14:anchorId="10F7038B" wp14:editId="37DE595D">
            <wp:simplePos x="0" y="0"/>
            <wp:positionH relativeFrom="margin">
              <wp:align>center</wp:align>
            </wp:positionH>
            <wp:positionV relativeFrom="margin">
              <wp:align>center</wp:align>
            </wp:positionV>
            <wp:extent cx="6276975" cy="8096250"/>
            <wp:effectExtent l="0" t="0" r="9525" b="0"/>
            <wp:wrapSquare wrapText="bothSides"/>
            <wp:docPr id="10" name="Picture 10"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6276975" cy="8096250"/>
                    </a:xfrm>
                    <a:prstGeom prst="rect">
                      <a:avLst/>
                    </a:prstGeom>
                  </pic:spPr>
                </pic:pic>
              </a:graphicData>
            </a:graphic>
            <wp14:sizeRelH relativeFrom="margin">
              <wp14:pctWidth>0</wp14:pctWidth>
            </wp14:sizeRelH>
            <wp14:sizeRelV relativeFrom="margin">
              <wp14:pctHeight>0</wp14:pctHeight>
            </wp14:sizeRelV>
          </wp:anchor>
        </w:drawing>
      </w:r>
      <w:r w:rsidR="00E21F04" w:rsidRPr="00D27BC2">
        <w:rPr>
          <w:rFonts w:ascii="Calibri" w:eastAsia="Calibri" w:hAnsi="Calibri" w:cs="Calibri"/>
          <w:szCs w:val="22"/>
        </w:rPr>
        <w:t xml:space="preserve">To note payments and receipts and reconciliation reports for September for the Town Council (Appendix 2) </w:t>
      </w:r>
    </w:p>
    <w:p w14:paraId="2614553F" w14:textId="5C9D6774" w:rsidR="00124F66" w:rsidRDefault="00124F66">
      <w:pPr>
        <w:rPr>
          <w:rFonts w:ascii="Calibri" w:eastAsia="Calibri" w:hAnsi="Calibri" w:cs="Calibri"/>
          <w:color w:val="000000"/>
          <w:sz w:val="22"/>
          <w:szCs w:val="22"/>
          <w:bdr w:val="none" w:sz="0" w:space="0" w:color="auto"/>
          <w:lang w:eastAsia="en-GB"/>
        </w:rPr>
      </w:pPr>
      <w:r>
        <w:rPr>
          <w:rFonts w:ascii="Calibri" w:eastAsia="Calibri" w:hAnsi="Calibri" w:cs="Calibri"/>
          <w:szCs w:val="22"/>
        </w:rPr>
        <w:br w:type="page"/>
      </w:r>
    </w:p>
    <w:p w14:paraId="141C2094" w14:textId="4EFF8F3B" w:rsidR="004A3655" w:rsidRPr="00D27BC2" w:rsidRDefault="004A3655" w:rsidP="004A3655">
      <w:pPr>
        <w:pStyle w:val="BodyTextIndent1"/>
        <w:ind w:left="0" w:right="170"/>
        <w:jc w:val="both"/>
        <w:rPr>
          <w:rFonts w:ascii="Calibri" w:eastAsia="Calibri" w:hAnsi="Calibri" w:cs="Calibri"/>
          <w:szCs w:val="22"/>
        </w:rPr>
      </w:pPr>
    </w:p>
    <w:p w14:paraId="087927D7" w14:textId="58CDF0BE" w:rsidR="00E21F04" w:rsidRPr="00124F66" w:rsidRDefault="00E21F04" w:rsidP="004871BF">
      <w:pPr>
        <w:pStyle w:val="BodyTextIndent1"/>
        <w:numPr>
          <w:ilvl w:val="1"/>
          <w:numId w:val="2"/>
        </w:numPr>
        <w:ind w:right="170"/>
        <w:jc w:val="both"/>
        <w:rPr>
          <w:rFonts w:ascii="Calibri" w:eastAsia="Calibri" w:hAnsi="Calibri" w:cs="Calibri"/>
          <w:color w:val="000000" w:themeColor="text1"/>
          <w:szCs w:val="22"/>
        </w:rPr>
      </w:pPr>
      <w:r w:rsidRPr="00D27BC2">
        <w:rPr>
          <w:rFonts w:ascii="Calibri" w:eastAsia="Calibri" w:hAnsi="Calibri" w:cs="Calibri"/>
          <w:szCs w:val="22"/>
        </w:rPr>
        <w:t>To note payments and receipts and reconciliation reports for September for the Market Hall (Appendix 3)</w:t>
      </w:r>
    </w:p>
    <w:p w14:paraId="149D2001" w14:textId="7BE0D014" w:rsidR="00124F66" w:rsidRPr="0029078B" w:rsidRDefault="000C6FEB" w:rsidP="00124F66">
      <w:pPr>
        <w:pStyle w:val="BodyTextIndent1"/>
        <w:ind w:left="284" w:right="170"/>
        <w:jc w:val="both"/>
        <w:rPr>
          <w:rFonts w:ascii="Calibri" w:eastAsia="Calibri" w:hAnsi="Calibri" w:cs="Calibri"/>
          <w:color w:val="000000" w:themeColor="text1"/>
          <w:szCs w:val="22"/>
        </w:rPr>
      </w:pPr>
      <w:r w:rsidRPr="00106547">
        <w:rPr>
          <w:rFonts w:asciiTheme="minorHAnsi" w:hAnsiTheme="minorHAnsi" w:cstheme="minorHAnsi"/>
          <w:noProof/>
          <w:spacing w:val="3"/>
        </w:rPr>
        <w:drawing>
          <wp:anchor distT="0" distB="0" distL="114300" distR="114300" simplePos="0" relativeHeight="251669504" behindDoc="0" locked="0" layoutInCell="1" allowOverlap="1" wp14:anchorId="387CA176" wp14:editId="099C8D7D">
            <wp:simplePos x="0" y="0"/>
            <wp:positionH relativeFrom="margin">
              <wp:posOffset>0</wp:posOffset>
            </wp:positionH>
            <wp:positionV relativeFrom="paragraph">
              <wp:posOffset>172085</wp:posOffset>
            </wp:positionV>
            <wp:extent cx="6553200" cy="4983480"/>
            <wp:effectExtent l="0" t="0" r="0" b="7620"/>
            <wp:wrapTopAndBottom/>
            <wp:docPr id="4" name="Picture 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6553200" cy="4983480"/>
                    </a:xfrm>
                    <a:prstGeom prst="rect">
                      <a:avLst/>
                    </a:prstGeom>
                  </pic:spPr>
                </pic:pic>
              </a:graphicData>
            </a:graphic>
            <wp14:sizeRelH relativeFrom="margin">
              <wp14:pctWidth>0</wp14:pctWidth>
            </wp14:sizeRelH>
            <wp14:sizeRelV relativeFrom="margin">
              <wp14:pctHeight>0</wp14:pctHeight>
            </wp14:sizeRelV>
          </wp:anchor>
        </w:drawing>
      </w:r>
    </w:p>
    <w:p w14:paraId="0C6FCF09" w14:textId="1F95DC90" w:rsidR="00960F38" w:rsidRDefault="00960F38">
      <w:pPr>
        <w:rPr>
          <w:rFonts w:ascii="Calibri" w:eastAsia="Calibri" w:hAnsi="Calibri" w:cs="Calibri"/>
          <w:color w:val="000000" w:themeColor="text1"/>
          <w:sz w:val="22"/>
          <w:szCs w:val="22"/>
          <w:bdr w:val="none" w:sz="0" w:space="0" w:color="auto"/>
          <w:lang w:eastAsia="en-GB"/>
        </w:rPr>
      </w:pPr>
      <w:r>
        <w:rPr>
          <w:rFonts w:ascii="Calibri" w:eastAsia="Calibri" w:hAnsi="Calibri" w:cs="Calibri"/>
          <w:color w:val="000000" w:themeColor="text1"/>
          <w:szCs w:val="22"/>
        </w:rPr>
        <w:br w:type="page"/>
      </w:r>
    </w:p>
    <w:p w14:paraId="2AFA1396" w14:textId="77777777" w:rsidR="00E21F04" w:rsidRDefault="00E21F04" w:rsidP="004871BF">
      <w:pPr>
        <w:pStyle w:val="BodyTextIndent1"/>
        <w:numPr>
          <w:ilvl w:val="1"/>
          <w:numId w:val="2"/>
        </w:numPr>
        <w:ind w:right="170"/>
        <w:jc w:val="both"/>
        <w:rPr>
          <w:rFonts w:ascii="Calibri" w:eastAsia="Calibri" w:hAnsi="Calibri" w:cs="Calibri"/>
          <w:szCs w:val="22"/>
        </w:rPr>
      </w:pPr>
      <w:r w:rsidRPr="001840EC">
        <w:rPr>
          <w:rFonts w:ascii="Calibri" w:eastAsia="Calibri" w:hAnsi="Calibri" w:cs="Calibri"/>
          <w:szCs w:val="22"/>
        </w:rPr>
        <w:lastRenderedPageBreak/>
        <w:t>To authorise any October payments outside of the Clerk’s delegated powers for the Town Council and Market Hall (Appendix 4).</w:t>
      </w:r>
    </w:p>
    <w:p w14:paraId="00769DE8" w14:textId="77777777" w:rsidR="00D220E5" w:rsidRDefault="00D220E5" w:rsidP="00D220E5">
      <w:pPr>
        <w:pStyle w:val="BodyTextIndent1"/>
        <w:ind w:left="644" w:right="170"/>
        <w:jc w:val="both"/>
        <w:rPr>
          <w:rFonts w:ascii="Calibri" w:eastAsia="Calibri" w:hAnsi="Calibri" w:cs="Calibri"/>
          <w:szCs w:val="22"/>
        </w:rPr>
      </w:pPr>
    </w:p>
    <w:p w14:paraId="5E41119F" w14:textId="02515972" w:rsidR="004C6117" w:rsidRDefault="00D220E5" w:rsidP="004C6117">
      <w:pPr>
        <w:pStyle w:val="BodyTextIndent1"/>
        <w:ind w:left="284" w:right="170"/>
        <w:jc w:val="both"/>
        <w:rPr>
          <w:rFonts w:ascii="Calibri" w:eastAsia="Calibri" w:hAnsi="Calibri" w:cs="Calibri"/>
          <w:szCs w:val="22"/>
        </w:rPr>
      </w:pPr>
      <w:r w:rsidRPr="00D220E5">
        <w:rPr>
          <w:rFonts w:ascii="Calibri" w:eastAsia="Calibri" w:hAnsi="Calibri" w:cs="Calibri"/>
          <w:szCs w:val="22"/>
        </w:rPr>
        <w:drawing>
          <wp:inline distT="0" distB="0" distL="0" distR="0" wp14:anchorId="06D9EE26" wp14:editId="742D2E38">
            <wp:extent cx="6507322" cy="5876925"/>
            <wp:effectExtent l="0" t="0" r="825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4"/>
                    <a:stretch>
                      <a:fillRect/>
                    </a:stretch>
                  </pic:blipFill>
                  <pic:spPr>
                    <a:xfrm>
                      <a:off x="0" y="0"/>
                      <a:ext cx="6511531" cy="5880727"/>
                    </a:xfrm>
                    <a:prstGeom prst="rect">
                      <a:avLst/>
                    </a:prstGeom>
                  </pic:spPr>
                </pic:pic>
              </a:graphicData>
            </a:graphic>
          </wp:inline>
        </w:drawing>
      </w:r>
    </w:p>
    <w:p w14:paraId="1F663C9E" w14:textId="77777777" w:rsidR="002661F8" w:rsidRDefault="002661F8" w:rsidP="004C6117">
      <w:pPr>
        <w:pStyle w:val="BodyTextIndent1"/>
        <w:ind w:left="284" w:right="170"/>
        <w:jc w:val="both"/>
        <w:rPr>
          <w:rFonts w:ascii="Calibri" w:eastAsia="Calibri" w:hAnsi="Calibri" w:cs="Calibri"/>
          <w:szCs w:val="22"/>
        </w:rPr>
      </w:pPr>
    </w:p>
    <w:p w14:paraId="13804F3E" w14:textId="0839C7AC" w:rsidR="002661F8" w:rsidRDefault="002661F8" w:rsidP="004C6117">
      <w:pPr>
        <w:pStyle w:val="BodyTextIndent1"/>
        <w:ind w:left="284" w:right="170"/>
        <w:jc w:val="both"/>
        <w:rPr>
          <w:rFonts w:ascii="Calibri" w:eastAsia="Calibri" w:hAnsi="Calibri" w:cs="Calibri"/>
          <w:szCs w:val="22"/>
        </w:rPr>
      </w:pPr>
      <w:r w:rsidRPr="002661F8">
        <w:rPr>
          <w:rFonts w:ascii="Calibri" w:eastAsia="Calibri" w:hAnsi="Calibri" w:cs="Calibri"/>
          <w:szCs w:val="22"/>
        </w:rPr>
        <w:drawing>
          <wp:inline distT="0" distB="0" distL="0" distR="0" wp14:anchorId="2BADD12D" wp14:editId="6656A0CC">
            <wp:extent cx="6454777" cy="1809750"/>
            <wp:effectExtent l="0" t="0" r="3175"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5"/>
                    <a:stretch>
                      <a:fillRect/>
                    </a:stretch>
                  </pic:blipFill>
                  <pic:spPr>
                    <a:xfrm>
                      <a:off x="0" y="0"/>
                      <a:ext cx="6457932" cy="1810635"/>
                    </a:xfrm>
                    <a:prstGeom prst="rect">
                      <a:avLst/>
                    </a:prstGeom>
                  </pic:spPr>
                </pic:pic>
              </a:graphicData>
            </a:graphic>
          </wp:inline>
        </w:drawing>
      </w:r>
    </w:p>
    <w:p w14:paraId="6BE0F60D" w14:textId="77777777" w:rsidR="004C6117" w:rsidRDefault="004C6117" w:rsidP="004C6117">
      <w:pPr>
        <w:pStyle w:val="BodyTextIndent1"/>
        <w:ind w:left="284" w:right="170"/>
        <w:jc w:val="both"/>
        <w:rPr>
          <w:rFonts w:ascii="Calibri" w:eastAsia="Calibri" w:hAnsi="Calibri" w:cs="Calibri"/>
          <w:szCs w:val="22"/>
        </w:rPr>
      </w:pPr>
    </w:p>
    <w:p w14:paraId="5F891F25" w14:textId="77777777" w:rsidR="004C6117" w:rsidRDefault="004C6117" w:rsidP="004C6117">
      <w:pPr>
        <w:pStyle w:val="BodyTextIndent1"/>
        <w:ind w:left="284" w:right="170"/>
        <w:jc w:val="both"/>
        <w:rPr>
          <w:rFonts w:ascii="Calibri" w:eastAsia="Calibri" w:hAnsi="Calibri" w:cs="Calibri"/>
          <w:szCs w:val="22"/>
        </w:rPr>
      </w:pPr>
    </w:p>
    <w:p w14:paraId="494C78FD" w14:textId="77777777" w:rsidR="00E23511" w:rsidRDefault="00E23511" w:rsidP="004C6117">
      <w:pPr>
        <w:pStyle w:val="BodyTextIndent1"/>
        <w:ind w:left="284" w:right="170"/>
        <w:jc w:val="both"/>
        <w:rPr>
          <w:rFonts w:ascii="Calibri" w:eastAsia="Calibri" w:hAnsi="Calibri" w:cs="Calibri"/>
          <w:szCs w:val="22"/>
        </w:rPr>
      </w:pPr>
    </w:p>
    <w:p w14:paraId="0FB0009B" w14:textId="77777777" w:rsidR="00E23511" w:rsidRDefault="00E23511" w:rsidP="004C6117">
      <w:pPr>
        <w:pStyle w:val="BodyTextIndent1"/>
        <w:ind w:left="284" w:right="170"/>
        <w:jc w:val="both"/>
        <w:rPr>
          <w:rFonts w:ascii="Calibri" w:eastAsia="Calibri" w:hAnsi="Calibri" w:cs="Calibri"/>
          <w:szCs w:val="22"/>
        </w:rPr>
      </w:pPr>
    </w:p>
    <w:p w14:paraId="0E791F7A" w14:textId="77777777" w:rsidR="00E23511" w:rsidRDefault="00E23511" w:rsidP="004C6117">
      <w:pPr>
        <w:pStyle w:val="BodyTextIndent1"/>
        <w:ind w:left="284" w:right="170"/>
        <w:jc w:val="both"/>
        <w:rPr>
          <w:rFonts w:ascii="Calibri" w:eastAsia="Calibri" w:hAnsi="Calibri" w:cs="Calibri"/>
          <w:szCs w:val="22"/>
        </w:rPr>
      </w:pPr>
    </w:p>
    <w:p w14:paraId="7B908869" w14:textId="77777777" w:rsidR="00E23511" w:rsidRDefault="00E23511" w:rsidP="004C6117">
      <w:pPr>
        <w:pStyle w:val="BodyTextIndent1"/>
        <w:ind w:left="284" w:right="170"/>
        <w:jc w:val="both"/>
        <w:rPr>
          <w:rFonts w:ascii="Calibri" w:eastAsia="Calibri" w:hAnsi="Calibri" w:cs="Calibri"/>
          <w:szCs w:val="22"/>
        </w:rPr>
      </w:pPr>
    </w:p>
    <w:p w14:paraId="6AE7A9F9" w14:textId="77777777" w:rsidR="00E23511" w:rsidRDefault="00E23511" w:rsidP="004C6117">
      <w:pPr>
        <w:pStyle w:val="BodyTextIndent1"/>
        <w:ind w:left="284" w:right="170"/>
        <w:jc w:val="both"/>
        <w:rPr>
          <w:rFonts w:ascii="Calibri" w:eastAsia="Calibri" w:hAnsi="Calibri" w:cs="Calibri"/>
          <w:szCs w:val="22"/>
        </w:rPr>
      </w:pPr>
    </w:p>
    <w:p w14:paraId="2A8AA7EE" w14:textId="77777777" w:rsidR="0029078B" w:rsidRPr="001840EC" w:rsidRDefault="0029078B" w:rsidP="0029078B">
      <w:pPr>
        <w:pStyle w:val="BodyTextIndent1"/>
        <w:ind w:left="644" w:right="170"/>
        <w:jc w:val="both"/>
        <w:rPr>
          <w:rFonts w:ascii="Calibri" w:eastAsia="Calibri" w:hAnsi="Calibri" w:cs="Calibri"/>
          <w:szCs w:val="22"/>
        </w:rPr>
      </w:pPr>
    </w:p>
    <w:p w14:paraId="56CE28F9" w14:textId="77777777" w:rsidR="00E21F04" w:rsidRPr="001840EC" w:rsidRDefault="00E21F04" w:rsidP="004871BF">
      <w:pPr>
        <w:pStyle w:val="BodyTextIndent1"/>
        <w:numPr>
          <w:ilvl w:val="1"/>
          <w:numId w:val="2"/>
        </w:numPr>
        <w:ind w:right="170"/>
        <w:jc w:val="both"/>
        <w:rPr>
          <w:rFonts w:ascii="Calibri" w:eastAsia="Calibri" w:hAnsi="Calibri" w:cs="Calibri"/>
          <w:szCs w:val="22"/>
        </w:rPr>
      </w:pPr>
      <w:r w:rsidRPr="001840EC">
        <w:rPr>
          <w:rFonts w:ascii="Calibri" w:eastAsia="Calibri" w:hAnsi="Calibri" w:cs="Calibri"/>
          <w:szCs w:val="22"/>
        </w:rPr>
        <w:lastRenderedPageBreak/>
        <w:t xml:space="preserve">To consider the transfer of an additional £20,000 into the High Interest Account. (Appendix 5) </w:t>
      </w:r>
    </w:p>
    <w:p w14:paraId="671C29E2" w14:textId="77777777" w:rsidR="002661F8" w:rsidRDefault="002661F8" w:rsidP="002661F8">
      <w:pPr>
        <w:pStyle w:val="BodyTextIndent1"/>
        <w:ind w:left="0" w:right="170"/>
        <w:jc w:val="both"/>
        <w:rPr>
          <w:rFonts w:ascii="Calibri" w:hAnsi="Calibri" w:cs="Calibri"/>
        </w:rPr>
      </w:pPr>
    </w:p>
    <w:p w14:paraId="019DEF3B" w14:textId="17BEAB41" w:rsidR="00577F4E" w:rsidRPr="002661F8" w:rsidRDefault="00577F4E" w:rsidP="002661F8">
      <w:pPr>
        <w:pStyle w:val="BodyTextIndent1"/>
        <w:ind w:left="0" w:right="170"/>
        <w:jc w:val="both"/>
        <w:rPr>
          <w:rFonts w:ascii="Calibri" w:hAnsi="Calibri" w:cs="Calibri"/>
        </w:rPr>
      </w:pPr>
      <w:r w:rsidRPr="001840EC">
        <w:rPr>
          <w:rFonts w:ascii="Calibri" w:hAnsi="Calibri" w:cs="Calibri"/>
        </w:rPr>
        <w:t>The current account at the end of September</w:t>
      </w:r>
      <w:r w:rsidR="00422855" w:rsidRPr="001840EC">
        <w:rPr>
          <w:rFonts w:ascii="Calibri" w:hAnsi="Calibri" w:cs="Calibri"/>
        </w:rPr>
        <w:t xml:space="preserve"> 2021 </w:t>
      </w:r>
      <w:r w:rsidR="0084530A" w:rsidRPr="001840EC">
        <w:rPr>
          <w:rFonts w:ascii="Calibri" w:hAnsi="Calibri" w:cs="Calibri"/>
        </w:rPr>
        <w:t>was</w:t>
      </w:r>
      <w:r w:rsidRPr="001840EC">
        <w:rPr>
          <w:rFonts w:ascii="Calibri" w:hAnsi="Calibri" w:cs="Calibri"/>
        </w:rPr>
        <w:t xml:space="preserve"> £ 285,787.62</w:t>
      </w:r>
      <w:r w:rsidR="00FD6610">
        <w:rPr>
          <w:rFonts w:ascii="Calibri" w:hAnsi="Calibri" w:cs="Calibri"/>
        </w:rPr>
        <w:t xml:space="preserve"> (0% Interest)</w:t>
      </w:r>
      <w:r w:rsidR="002661F8">
        <w:rPr>
          <w:rFonts w:ascii="Calibri" w:hAnsi="Calibri" w:cs="Calibri"/>
        </w:rPr>
        <w:t xml:space="preserve"> </w:t>
      </w:r>
      <w:r w:rsidR="004A26E1" w:rsidRPr="001840EC">
        <w:rPr>
          <w:rFonts w:ascii="Calibri" w:hAnsi="Calibri" w:cs="Calibri"/>
        </w:rPr>
        <w:t xml:space="preserve">The Cambridge building society </w:t>
      </w:r>
      <w:r w:rsidR="00422855" w:rsidRPr="001840EC">
        <w:rPr>
          <w:rFonts w:ascii="Calibri" w:hAnsi="Calibri" w:cs="Calibri"/>
        </w:rPr>
        <w:t xml:space="preserve">account </w:t>
      </w:r>
      <w:r w:rsidR="004A26E1" w:rsidRPr="001840EC">
        <w:rPr>
          <w:rFonts w:ascii="Calibri" w:hAnsi="Calibri" w:cs="Calibri"/>
        </w:rPr>
        <w:t>stands a</w:t>
      </w:r>
      <w:r w:rsidR="00637B7A" w:rsidRPr="001840EC">
        <w:rPr>
          <w:rFonts w:ascii="Calibri" w:hAnsi="Calibri" w:cs="Calibri"/>
        </w:rPr>
        <w:t>t £60,0</w:t>
      </w:r>
      <w:r w:rsidR="00422855" w:rsidRPr="001840EC">
        <w:rPr>
          <w:rFonts w:ascii="Calibri" w:hAnsi="Calibri" w:cs="Calibri"/>
        </w:rPr>
        <w:t>24.59</w:t>
      </w:r>
      <w:r w:rsidR="00FD6610">
        <w:rPr>
          <w:rFonts w:ascii="Calibri" w:hAnsi="Calibri" w:cs="Calibri"/>
        </w:rPr>
        <w:t xml:space="preserve"> (0</w:t>
      </w:r>
      <w:r w:rsidR="00FD6610">
        <w:rPr>
          <w:rFonts w:ascii="Calibri" w:hAnsi="Calibri" w:cs="Calibri"/>
        </w:rPr>
        <w:t>.</w:t>
      </w:r>
      <w:r w:rsidR="00B754E4">
        <w:rPr>
          <w:rFonts w:ascii="Calibri" w:hAnsi="Calibri" w:cs="Calibri"/>
        </w:rPr>
        <w:t xml:space="preserve">1 </w:t>
      </w:r>
      <w:r w:rsidR="00FD6610">
        <w:rPr>
          <w:rFonts w:ascii="Calibri" w:hAnsi="Calibri" w:cs="Calibri"/>
        </w:rPr>
        <w:t>% Interest)</w:t>
      </w:r>
      <w:r w:rsidR="002661F8">
        <w:rPr>
          <w:rFonts w:ascii="Calibri" w:hAnsi="Calibri" w:cs="Calibri"/>
        </w:rPr>
        <w:t xml:space="preserve"> </w:t>
      </w:r>
      <w:r w:rsidR="000A441E" w:rsidRPr="001840EC">
        <w:rPr>
          <w:rFonts w:ascii="Calibri" w:hAnsi="Calibri" w:cs="Calibri"/>
        </w:rPr>
        <w:t>The current Reserv</w:t>
      </w:r>
      <w:r w:rsidRPr="001840EC">
        <w:rPr>
          <w:rFonts w:ascii="Calibri" w:hAnsi="Calibri" w:cs="Calibri"/>
        </w:rPr>
        <w:t>es policy</w:t>
      </w:r>
      <w:r w:rsidR="00D54E47" w:rsidRPr="001840EC">
        <w:rPr>
          <w:rFonts w:ascii="Calibri" w:hAnsi="Calibri" w:cs="Calibri"/>
        </w:rPr>
        <w:t xml:space="preserve"> states that the Council should have a </w:t>
      </w:r>
      <w:r w:rsidR="00AE4903" w:rsidRPr="001840EC">
        <w:rPr>
          <w:rFonts w:ascii="Calibri" w:hAnsi="Calibri" w:cs="Calibri"/>
        </w:rPr>
        <w:t>general reserve minimum</w:t>
      </w:r>
      <w:r w:rsidR="00D54E47" w:rsidRPr="001840EC">
        <w:rPr>
          <w:rFonts w:ascii="Calibri" w:eastAsiaTheme="minorHAnsi" w:hAnsi="Calibri" w:cs="Calibri"/>
          <w:szCs w:val="22"/>
          <w:lang w:eastAsia="en-US"/>
        </w:rPr>
        <w:t xml:space="preserve"> of one third of the annual precept income</w:t>
      </w:r>
      <w:r w:rsidR="00AE4903" w:rsidRPr="001840EC">
        <w:rPr>
          <w:rFonts w:ascii="Calibri" w:eastAsiaTheme="minorHAnsi" w:hAnsi="Calibri" w:cs="Calibri"/>
          <w:szCs w:val="22"/>
          <w:lang w:eastAsia="en-US"/>
        </w:rPr>
        <w:t xml:space="preserve"> which </w:t>
      </w:r>
      <w:r w:rsidR="007869E5" w:rsidRPr="001840EC">
        <w:rPr>
          <w:rFonts w:ascii="Calibri" w:eastAsiaTheme="minorHAnsi" w:hAnsi="Calibri" w:cs="Calibri"/>
          <w:szCs w:val="22"/>
          <w:lang w:eastAsia="en-US"/>
        </w:rPr>
        <w:t>is £</w:t>
      </w:r>
      <w:r w:rsidR="00AE4903" w:rsidRPr="001840EC">
        <w:rPr>
          <w:rFonts w:ascii="Calibri" w:eastAsiaTheme="minorHAnsi" w:hAnsi="Calibri" w:cs="Calibri"/>
          <w:szCs w:val="22"/>
          <w:lang w:eastAsia="en-US"/>
        </w:rPr>
        <w:t>74,3333</w:t>
      </w:r>
    </w:p>
    <w:p w14:paraId="4332A7FA" w14:textId="046F4E22" w:rsidR="00CF68F3" w:rsidRDefault="00B754E4" w:rsidP="002661F8">
      <w:pPr>
        <w:pStyle w:val="BodyTextIndent1"/>
        <w:ind w:left="0" w:right="170"/>
        <w:jc w:val="both"/>
        <w:rPr>
          <w:rFonts w:ascii="Calibri" w:eastAsiaTheme="minorHAnsi" w:hAnsi="Calibri" w:cs="Calibri"/>
          <w:b/>
          <w:bCs/>
          <w:szCs w:val="22"/>
          <w:lang w:eastAsia="en-US"/>
        </w:rPr>
      </w:pPr>
      <w:r w:rsidRPr="00B754E4">
        <w:rPr>
          <w:rFonts w:ascii="Calibri" w:eastAsiaTheme="minorHAnsi" w:hAnsi="Calibri" w:cs="Calibri"/>
          <w:b/>
          <w:bCs/>
          <w:szCs w:val="22"/>
          <w:lang w:eastAsia="en-US"/>
        </w:rPr>
        <w:t>Recommendation</w:t>
      </w:r>
      <w:r>
        <w:rPr>
          <w:rFonts w:ascii="Calibri" w:eastAsiaTheme="minorHAnsi" w:hAnsi="Calibri" w:cs="Calibri"/>
          <w:b/>
          <w:bCs/>
          <w:szCs w:val="22"/>
          <w:lang w:eastAsia="en-US"/>
        </w:rPr>
        <w:t xml:space="preserve">: </w:t>
      </w:r>
      <w:r w:rsidRPr="00B754E4">
        <w:rPr>
          <w:rFonts w:ascii="Calibri" w:eastAsiaTheme="minorHAnsi" w:hAnsi="Calibri" w:cs="Calibri"/>
          <w:b/>
          <w:bCs/>
          <w:szCs w:val="22"/>
          <w:lang w:eastAsia="en-US"/>
        </w:rPr>
        <w:t xml:space="preserve"> </w:t>
      </w:r>
      <w:r w:rsidR="00FD6610" w:rsidRPr="00B754E4">
        <w:rPr>
          <w:rFonts w:ascii="Calibri" w:eastAsiaTheme="minorHAnsi" w:hAnsi="Calibri" w:cs="Calibri"/>
          <w:b/>
          <w:bCs/>
          <w:szCs w:val="22"/>
          <w:lang w:eastAsia="en-US"/>
        </w:rPr>
        <w:t xml:space="preserve">In discussion with Chair of Resources </w:t>
      </w:r>
      <w:r w:rsidR="002661F8" w:rsidRPr="00B754E4">
        <w:rPr>
          <w:rFonts w:ascii="Calibri" w:eastAsiaTheme="minorHAnsi" w:hAnsi="Calibri" w:cs="Calibri"/>
          <w:b/>
          <w:bCs/>
          <w:szCs w:val="22"/>
          <w:lang w:eastAsia="en-US"/>
        </w:rPr>
        <w:t>the</w:t>
      </w:r>
      <w:r w:rsidR="00FD6610" w:rsidRPr="00B754E4">
        <w:rPr>
          <w:rFonts w:ascii="Calibri" w:eastAsiaTheme="minorHAnsi" w:hAnsi="Calibri" w:cs="Calibri"/>
          <w:b/>
          <w:bCs/>
          <w:szCs w:val="22"/>
          <w:lang w:eastAsia="en-US"/>
        </w:rPr>
        <w:t xml:space="preserve"> Clerk is recommending that</w:t>
      </w:r>
      <w:r w:rsidR="007869E5" w:rsidRPr="00B754E4">
        <w:rPr>
          <w:rFonts w:ascii="Calibri" w:eastAsiaTheme="minorHAnsi" w:hAnsi="Calibri" w:cs="Calibri"/>
          <w:b/>
          <w:bCs/>
          <w:szCs w:val="22"/>
          <w:lang w:eastAsia="en-US"/>
        </w:rPr>
        <w:t xml:space="preserve"> an additional £</w:t>
      </w:r>
      <w:r w:rsidR="00FD6610" w:rsidRPr="00B754E4">
        <w:rPr>
          <w:rFonts w:ascii="Calibri" w:eastAsiaTheme="minorHAnsi" w:hAnsi="Calibri" w:cs="Calibri"/>
          <w:b/>
          <w:bCs/>
          <w:szCs w:val="22"/>
          <w:lang w:eastAsia="en-US"/>
        </w:rPr>
        <w:t>5</w:t>
      </w:r>
      <w:r w:rsidR="007869E5" w:rsidRPr="00B754E4">
        <w:rPr>
          <w:rFonts w:ascii="Calibri" w:eastAsiaTheme="minorHAnsi" w:hAnsi="Calibri" w:cs="Calibri"/>
          <w:b/>
          <w:bCs/>
          <w:szCs w:val="22"/>
          <w:lang w:eastAsia="en-US"/>
        </w:rPr>
        <w:t xml:space="preserve">0,000 </w:t>
      </w:r>
      <w:r w:rsidR="00FD6610" w:rsidRPr="00B754E4">
        <w:rPr>
          <w:rFonts w:ascii="Calibri" w:eastAsiaTheme="minorHAnsi" w:hAnsi="Calibri" w:cs="Calibri"/>
          <w:b/>
          <w:bCs/>
          <w:szCs w:val="22"/>
          <w:lang w:eastAsia="en-US"/>
        </w:rPr>
        <w:t>be transferred into the Cambridge building society</w:t>
      </w:r>
    </w:p>
    <w:p w14:paraId="1B0324E6" w14:textId="77777777" w:rsidR="002661F8" w:rsidRPr="00B754E4" w:rsidRDefault="002661F8" w:rsidP="002661F8">
      <w:pPr>
        <w:pStyle w:val="BodyTextIndent1"/>
        <w:ind w:left="0" w:right="170"/>
        <w:jc w:val="both"/>
        <w:rPr>
          <w:rFonts w:ascii="Calibri" w:hAnsi="Calibri" w:cs="Calibri"/>
          <w:b/>
          <w:bCs/>
        </w:rPr>
      </w:pPr>
    </w:p>
    <w:p w14:paraId="4E04BAAE" w14:textId="38746A61" w:rsidR="001A57EA" w:rsidRPr="001840EC" w:rsidRDefault="00E21F04" w:rsidP="006408B3">
      <w:pPr>
        <w:pStyle w:val="BodyTextIndent1"/>
        <w:numPr>
          <w:ilvl w:val="1"/>
          <w:numId w:val="2"/>
        </w:numPr>
        <w:ind w:left="284" w:right="170"/>
        <w:jc w:val="both"/>
        <w:rPr>
          <w:rFonts w:ascii="Calibri" w:eastAsia="Calibri" w:hAnsi="Calibri" w:cs="Calibri"/>
          <w:szCs w:val="22"/>
        </w:rPr>
      </w:pPr>
      <w:r w:rsidRPr="001840EC">
        <w:rPr>
          <w:rFonts w:ascii="Calibri" w:eastAsia="Calibri" w:hAnsi="Calibri" w:cs="Calibri"/>
          <w:szCs w:val="22"/>
        </w:rPr>
        <w:t>To note conclusion of External Audit.</w:t>
      </w:r>
      <w:r w:rsidR="001840EC">
        <w:rPr>
          <w:rFonts w:ascii="Calibri" w:eastAsia="Calibri" w:hAnsi="Calibri" w:cs="Calibri"/>
          <w:szCs w:val="22"/>
        </w:rPr>
        <w:t xml:space="preserve"> </w:t>
      </w:r>
    </w:p>
    <w:p w14:paraId="23968C67" w14:textId="14BA0ED1" w:rsidR="004B0F82" w:rsidRDefault="002661F8">
      <w:pPr>
        <w:rPr>
          <w:rFonts w:ascii="Calibri" w:eastAsia="Calibri" w:hAnsi="Calibri" w:cs="Calibri"/>
          <w:color w:val="000000"/>
          <w:sz w:val="22"/>
          <w:szCs w:val="22"/>
          <w:bdr w:val="none" w:sz="0" w:space="0" w:color="auto"/>
          <w:lang w:eastAsia="en-GB"/>
        </w:rPr>
      </w:pPr>
      <w:r w:rsidRPr="001A57EA">
        <w:rPr>
          <w:rFonts w:ascii="Calibri" w:eastAsia="Calibri" w:hAnsi="Calibri" w:cs="Calibri"/>
          <w:noProof/>
          <w:szCs w:val="22"/>
        </w:rPr>
        <w:drawing>
          <wp:anchor distT="0" distB="0" distL="114300" distR="114300" simplePos="0" relativeHeight="251670528" behindDoc="0" locked="0" layoutInCell="1" allowOverlap="1" wp14:anchorId="4634CC8E" wp14:editId="1B091FC9">
            <wp:simplePos x="0" y="0"/>
            <wp:positionH relativeFrom="column">
              <wp:posOffset>76200</wp:posOffset>
            </wp:positionH>
            <wp:positionV relativeFrom="paragraph">
              <wp:posOffset>240030</wp:posOffset>
            </wp:positionV>
            <wp:extent cx="5581650" cy="7992110"/>
            <wp:effectExtent l="0" t="0" r="0" b="8890"/>
            <wp:wrapTopAndBottom/>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81650" cy="7992110"/>
                    </a:xfrm>
                    <a:prstGeom prst="rect">
                      <a:avLst/>
                    </a:prstGeom>
                  </pic:spPr>
                </pic:pic>
              </a:graphicData>
            </a:graphic>
            <wp14:sizeRelH relativeFrom="margin">
              <wp14:pctWidth>0</wp14:pctWidth>
            </wp14:sizeRelH>
            <wp14:sizeRelV relativeFrom="margin">
              <wp14:pctHeight>0</wp14:pctHeight>
            </wp14:sizeRelV>
          </wp:anchor>
        </w:drawing>
      </w:r>
      <w:r w:rsidR="004B0F82">
        <w:rPr>
          <w:rFonts w:ascii="Calibri" w:eastAsia="Calibri" w:hAnsi="Calibri" w:cs="Calibri"/>
          <w:szCs w:val="22"/>
        </w:rPr>
        <w:br w:type="page"/>
      </w:r>
    </w:p>
    <w:p w14:paraId="6DABC378" w14:textId="77777777" w:rsidR="00E21F04" w:rsidRPr="00D27BC2" w:rsidRDefault="00E21F04" w:rsidP="00E21F04">
      <w:pPr>
        <w:pStyle w:val="BodyTextIndent1"/>
        <w:ind w:left="644" w:right="170"/>
        <w:jc w:val="both"/>
        <w:rPr>
          <w:rFonts w:ascii="Calibri" w:eastAsia="Calibri" w:hAnsi="Calibri" w:cs="Calibri"/>
          <w:szCs w:val="22"/>
        </w:rPr>
      </w:pPr>
    </w:p>
    <w:p w14:paraId="61950A95" w14:textId="50C1B075" w:rsidR="00E21F04" w:rsidRPr="00D27BC2" w:rsidRDefault="00657DB3" w:rsidP="00657DB3">
      <w:pPr>
        <w:pStyle w:val="BodyTextIndent1"/>
        <w:ind w:left="0" w:right="170"/>
        <w:jc w:val="both"/>
        <w:rPr>
          <w:rFonts w:ascii="Calibri" w:eastAsia="Calibri" w:hAnsi="Calibri" w:cs="Calibri"/>
          <w:b/>
          <w:bCs/>
          <w:szCs w:val="22"/>
        </w:rPr>
      </w:pPr>
      <w:r>
        <w:rPr>
          <w:rFonts w:ascii="Calibri" w:eastAsia="Calibri" w:hAnsi="Calibri" w:cs="Calibri"/>
          <w:b/>
          <w:bCs/>
          <w:szCs w:val="22"/>
        </w:rPr>
        <w:t xml:space="preserve">Item 5 </w:t>
      </w:r>
      <w:r w:rsidR="00E21F04" w:rsidRPr="00D27BC2">
        <w:rPr>
          <w:rFonts w:ascii="Calibri" w:eastAsia="Calibri" w:hAnsi="Calibri" w:cs="Calibri"/>
          <w:b/>
          <w:bCs/>
          <w:szCs w:val="22"/>
        </w:rPr>
        <w:t>Budget 2022-23</w:t>
      </w:r>
    </w:p>
    <w:p w14:paraId="2DC3D4B1" w14:textId="016C12AB" w:rsidR="00E21F04" w:rsidRPr="00D27BC2" w:rsidRDefault="00E21F04" w:rsidP="004871BF">
      <w:pPr>
        <w:pStyle w:val="BodyTextIndent1"/>
        <w:numPr>
          <w:ilvl w:val="1"/>
          <w:numId w:val="2"/>
        </w:numPr>
        <w:ind w:right="170"/>
        <w:jc w:val="both"/>
        <w:rPr>
          <w:rFonts w:ascii="Calibri" w:eastAsia="Calibri" w:hAnsi="Calibri" w:cs="Calibri"/>
          <w:color w:val="000000" w:themeColor="text1"/>
          <w:szCs w:val="22"/>
        </w:rPr>
      </w:pPr>
      <w:r w:rsidRPr="00D27BC2">
        <w:rPr>
          <w:rFonts w:ascii="Calibri" w:eastAsia="Calibri" w:hAnsi="Calibri" w:cs="Calibri"/>
          <w:szCs w:val="22"/>
        </w:rPr>
        <w:t>To receive October budget and out-turn report For the Town Council (Appendix 6</w:t>
      </w:r>
      <w:r w:rsidR="00653A9C">
        <w:rPr>
          <w:rFonts w:ascii="Calibri" w:eastAsia="Calibri" w:hAnsi="Calibri" w:cs="Calibri"/>
          <w:szCs w:val="22"/>
        </w:rPr>
        <w:t xml:space="preserve"> Separate to Pack</w:t>
      </w:r>
      <w:r w:rsidRPr="00D27BC2">
        <w:rPr>
          <w:rFonts w:ascii="Calibri" w:eastAsia="Calibri" w:hAnsi="Calibri" w:cs="Calibri"/>
          <w:szCs w:val="22"/>
        </w:rPr>
        <w:t>).</w:t>
      </w:r>
    </w:p>
    <w:p w14:paraId="4CC3469E" w14:textId="5D93A4E1" w:rsidR="00E21F04" w:rsidRPr="00790FFD" w:rsidRDefault="00E21F04" w:rsidP="004871BF">
      <w:pPr>
        <w:pStyle w:val="BodyTextIndent1"/>
        <w:numPr>
          <w:ilvl w:val="1"/>
          <w:numId w:val="2"/>
        </w:numPr>
        <w:ind w:right="170"/>
        <w:jc w:val="both"/>
        <w:rPr>
          <w:rFonts w:ascii="Calibri" w:eastAsia="Calibri" w:hAnsi="Calibri" w:cs="Calibri"/>
          <w:color w:val="000000" w:themeColor="text1"/>
          <w:szCs w:val="22"/>
        </w:rPr>
      </w:pPr>
      <w:r w:rsidRPr="00D27BC2">
        <w:rPr>
          <w:rFonts w:ascii="Calibri" w:eastAsia="Calibri" w:hAnsi="Calibri" w:cs="Calibri"/>
          <w:color w:val="000000" w:themeColor="text1"/>
          <w:szCs w:val="22"/>
        </w:rPr>
        <w:t xml:space="preserve">To receive the draft budget papers for the Town Council 2022- 2023 </w:t>
      </w:r>
      <w:r w:rsidRPr="00D27BC2">
        <w:rPr>
          <w:rFonts w:ascii="Calibri" w:eastAsia="Calibri" w:hAnsi="Calibri" w:cs="Calibri"/>
          <w:szCs w:val="22"/>
        </w:rPr>
        <w:t>(Appendix 7</w:t>
      </w:r>
      <w:r w:rsidR="00653A9C">
        <w:rPr>
          <w:rFonts w:ascii="Calibri" w:eastAsia="Calibri" w:hAnsi="Calibri" w:cs="Calibri"/>
          <w:szCs w:val="22"/>
        </w:rPr>
        <w:t xml:space="preserve"> Separate to Pack</w:t>
      </w:r>
      <w:r w:rsidRPr="00D27BC2">
        <w:rPr>
          <w:rFonts w:ascii="Calibri" w:eastAsia="Calibri" w:hAnsi="Calibri" w:cs="Calibri"/>
          <w:szCs w:val="22"/>
        </w:rPr>
        <w:t xml:space="preserve">). </w:t>
      </w:r>
    </w:p>
    <w:p w14:paraId="5CEB0820" w14:textId="44AE0903" w:rsidR="00790FFD" w:rsidRPr="00653A9C" w:rsidRDefault="00072F96" w:rsidP="00790FFD">
      <w:pPr>
        <w:pStyle w:val="BodyTextIndent1"/>
        <w:ind w:left="0" w:right="170"/>
        <w:jc w:val="both"/>
        <w:rPr>
          <w:rFonts w:ascii="Calibri" w:eastAsia="Calibri" w:hAnsi="Calibri" w:cs="Calibri"/>
          <w:color w:val="000000" w:themeColor="text1"/>
          <w:szCs w:val="22"/>
        </w:rPr>
      </w:pPr>
      <w:r w:rsidRPr="00072F96">
        <w:rPr>
          <w:rFonts w:ascii="Calibri" w:eastAsia="Calibri" w:hAnsi="Calibri" w:cs="Calibri"/>
          <w:color w:val="000000" w:themeColor="text1"/>
          <w:szCs w:val="22"/>
        </w:rPr>
        <w:drawing>
          <wp:inline distT="0" distB="0" distL="0" distR="0" wp14:anchorId="639C993C" wp14:editId="22E2ABC7">
            <wp:extent cx="6781594" cy="7820025"/>
            <wp:effectExtent l="0" t="0" r="635"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7"/>
                    <a:stretch>
                      <a:fillRect/>
                    </a:stretch>
                  </pic:blipFill>
                  <pic:spPr>
                    <a:xfrm>
                      <a:off x="0" y="0"/>
                      <a:ext cx="6791174" cy="7831071"/>
                    </a:xfrm>
                    <a:prstGeom prst="rect">
                      <a:avLst/>
                    </a:prstGeom>
                  </pic:spPr>
                </pic:pic>
              </a:graphicData>
            </a:graphic>
          </wp:inline>
        </w:drawing>
      </w:r>
    </w:p>
    <w:p w14:paraId="7A78FDB3" w14:textId="77777777" w:rsidR="00E21F04" w:rsidRPr="00D27BC2" w:rsidRDefault="00E21F04" w:rsidP="00E25996">
      <w:pPr>
        <w:pStyle w:val="BodyTextIndent1"/>
        <w:ind w:left="0" w:right="170"/>
        <w:jc w:val="both"/>
        <w:rPr>
          <w:rFonts w:ascii="Calibri" w:eastAsia="Calibri" w:hAnsi="Calibri" w:cs="Calibri"/>
          <w:color w:val="000000" w:themeColor="text1"/>
          <w:szCs w:val="22"/>
        </w:rPr>
      </w:pPr>
    </w:p>
    <w:p w14:paraId="2272E07E" w14:textId="13E3FAE6" w:rsidR="00E21F04" w:rsidRDefault="00E21F04" w:rsidP="002661F8">
      <w:pPr>
        <w:pStyle w:val="BodyTextIndent1"/>
        <w:ind w:left="0" w:right="170"/>
        <w:jc w:val="both"/>
        <w:rPr>
          <w:rFonts w:ascii="Calibri" w:eastAsia="Calibri" w:hAnsi="Calibri" w:cs="Calibri"/>
          <w:szCs w:val="22"/>
        </w:rPr>
      </w:pPr>
    </w:p>
    <w:p w14:paraId="713D7564" w14:textId="77777777" w:rsidR="002661F8" w:rsidRDefault="002661F8" w:rsidP="002661F8">
      <w:pPr>
        <w:pStyle w:val="BodyTextIndent1"/>
        <w:ind w:left="0" w:right="170"/>
        <w:jc w:val="both"/>
        <w:rPr>
          <w:rFonts w:ascii="Calibri" w:eastAsia="Calibri" w:hAnsi="Calibri" w:cs="Calibri"/>
          <w:szCs w:val="22"/>
        </w:rPr>
      </w:pPr>
    </w:p>
    <w:p w14:paraId="2EC302AD" w14:textId="77777777" w:rsidR="002661F8" w:rsidRDefault="002661F8" w:rsidP="002661F8">
      <w:pPr>
        <w:pStyle w:val="BodyTextIndent1"/>
        <w:ind w:left="0" w:right="170"/>
        <w:jc w:val="both"/>
        <w:rPr>
          <w:rFonts w:ascii="Calibri" w:eastAsia="Calibri" w:hAnsi="Calibri" w:cs="Calibri"/>
          <w:szCs w:val="22"/>
        </w:rPr>
      </w:pPr>
    </w:p>
    <w:p w14:paraId="6426F4EA" w14:textId="77777777" w:rsidR="002661F8" w:rsidRPr="00D27BC2" w:rsidRDefault="002661F8" w:rsidP="002661F8">
      <w:pPr>
        <w:pStyle w:val="BodyTextIndent1"/>
        <w:ind w:left="0" w:right="170"/>
        <w:jc w:val="both"/>
        <w:rPr>
          <w:rFonts w:ascii="Calibri" w:eastAsia="Calibri" w:hAnsi="Calibri" w:cs="Calibri"/>
          <w:szCs w:val="22"/>
        </w:rPr>
      </w:pPr>
    </w:p>
    <w:p w14:paraId="2C1AF494" w14:textId="77777777" w:rsidR="00E21F04" w:rsidRPr="00D27BC2" w:rsidRDefault="00E21F04" w:rsidP="00E21F04">
      <w:pPr>
        <w:pStyle w:val="BodyTextIndent1"/>
        <w:ind w:left="644" w:right="170"/>
        <w:jc w:val="both"/>
        <w:rPr>
          <w:rFonts w:ascii="Calibri" w:eastAsia="Calibri" w:hAnsi="Calibri" w:cs="Calibri"/>
          <w:color w:val="000000" w:themeColor="text1"/>
          <w:szCs w:val="22"/>
        </w:rPr>
      </w:pPr>
    </w:p>
    <w:p w14:paraId="21258B17" w14:textId="7F51ADAE" w:rsidR="00E21F04" w:rsidRPr="005E1A63" w:rsidRDefault="00CB3214" w:rsidP="00CB3214">
      <w:pPr>
        <w:pStyle w:val="BodyTextIndent1"/>
        <w:ind w:left="0" w:right="170"/>
        <w:jc w:val="both"/>
        <w:rPr>
          <w:rFonts w:ascii="Calibri" w:eastAsia="Calibri" w:hAnsi="Calibri" w:cs="Calibri"/>
          <w:b/>
          <w:bCs/>
          <w:szCs w:val="22"/>
        </w:rPr>
      </w:pPr>
      <w:r>
        <w:rPr>
          <w:rFonts w:ascii="Calibri" w:eastAsia="Calibri" w:hAnsi="Calibri" w:cs="Calibri"/>
          <w:b/>
          <w:bCs/>
          <w:szCs w:val="22"/>
        </w:rPr>
        <w:lastRenderedPageBreak/>
        <w:t xml:space="preserve">Item 7 </w:t>
      </w:r>
      <w:r w:rsidR="00E21F04" w:rsidRPr="00D27BC2">
        <w:rPr>
          <w:rFonts w:ascii="Calibri" w:eastAsia="Calibri" w:hAnsi="Calibri" w:cs="Calibri"/>
          <w:b/>
          <w:bCs/>
          <w:szCs w:val="22"/>
        </w:rPr>
        <w:t xml:space="preserve">Christmas Events - </w:t>
      </w:r>
      <w:r w:rsidR="00E21F04" w:rsidRPr="00D27BC2">
        <w:rPr>
          <w:rFonts w:ascii="Calibri" w:eastAsia="Calibri" w:hAnsi="Calibri" w:cs="Calibri"/>
          <w:szCs w:val="22"/>
        </w:rPr>
        <w:t>To consider request for the Businesses to pay for the High Street Christmas Trees at a cost of</w:t>
      </w:r>
      <w:r w:rsidR="005E1A63">
        <w:rPr>
          <w:rFonts w:ascii="Calibri" w:eastAsia="Calibri" w:hAnsi="Calibri" w:cs="Calibri"/>
          <w:szCs w:val="22"/>
        </w:rPr>
        <w:t xml:space="preserve"> up to </w:t>
      </w:r>
      <w:r w:rsidR="00E21F04" w:rsidRPr="00D27BC2">
        <w:rPr>
          <w:rFonts w:ascii="Calibri" w:eastAsia="Calibri" w:hAnsi="Calibri" w:cs="Calibri"/>
          <w:szCs w:val="22"/>
        </w:rPr>
        <w:t xml:space="preserve">£1000 </w:t>
      </w:r>
    </w:p>
    <w:p w14:paraId="46C9D2ED" w14:textId="77777777" w:rsidR="005E1A63" w:rsidRPr="00A0662A" w:rsidRDefault="005E1A63" w:rsidP="005E1A63">
      <w:pPr>
        <w:pStyle w:val="BodyTextIndent1"/>
        <w:ind w:left="0" w:right="170"/>
        <w:jc w:val="both"/>
        <w:rPr>
          <w:rFonts w:ascii="Calibri" w:eastAsia="Calibri" w:hAnsi="Calibri" w:cs="Calibri"/>
          <w:b/>
          <w:bCs/>
          <w:szCs w:val="22"/>
        </w:rPr>
      </w:pPr>
    </w:p>
    <w:p w14:paraId="7EF9BF2C" w14:textId="049F2CE7" w:rsidR="00A0662A" w:rsidRDefault="00A0662A" w:rsidP="00A0662A">
      <w:pPr>
        <w:pStyle w:val="BodyText21"/>
        <w:jc w:val="both"/>
        <w:rPr>
          <w:rFonts w:ascii="Calibri" w:hAnsi="Calibri" w:cs="Calibri"/>
          <w:sz w:val="22"/>
          <w:szCs w:val="22"/>
        </w:rPr>
      </w:pPr>
      <w:r w:rsidRPr="00A0662A">
        <w:rPr>
          <w:rFonts w:ascii="Calibri" w:hAnsi="Calibri" w:cs="Calibri"/>
          <w:sz w:val="22"/>
          <w:szCs w:val="22"/>
        </w:rPr>
        <w:t xml:space="preserve">The </w:t>
      </w:r>
      <w:r w:rsidR="002661F8">
        <w:rPr>
          <w:rFonts w:ascii="Calibri" w:hAnsi="Calibri" w:cs="Calibri"/>
          <w:sz w:val="22"/>
          <w:szCs w:val="22"/>
        </w:rPr>
        <w:t>T</w:t>
      </w:r>
      <w:r w:rsidRPr="00A0662A">
        <w:rPr>
          <w:rFonts w:ascii="Calibri" w:hAnsi="Calibri" w:cs="Calibri"/>
          <w:sz w:val="22"/>
          <w:szCs w:val="22"/>
        </w:rPr>
        <w:t xml:space="preserve">own </w:t>
      </w:r>
      <w:r w:rsidR="002661F8">
        <w:rPr>
          <w:rFonts w:ascii="Calibri" w:hAnsi="Calibri" w:cs="Calibri"/>
          <w:sz w:val="22"/>
          <w:szCs w:val="22"/>
        </w:rPr>
        <w:t>C</w:t>
      </w:r>
      <w:r w:rsidRPr="00A0662A">
        <w:rPr>
          <w:rFonts w:ascii="Calibri" w:hAnsi="Calibri" w:cs="Calibri"/>
          <w:sz w:val="22"/>
          <w:szCs w:val="22"/>
        </w:rPr>
        <w:t>entre businesses and services annually erect small Christmas trees and lights</w:t>
      </w:r>
      <w:r w:rsidR="002661F8">
        <w:rPr>
          <w:rFonts w:ascii="Calibri" w:hAnsi="Calibri" w:cs="Calibri"/>
          <w:sz w:val="22"/>
          <w:szCs w:val="22"/>
        </w:rPr>
        <w:t xml:space="preserve"> along the High Street</w:t>
      </w:r>
      <w:r w:rsidRPr="00A0662A">
        <w:rPr>
          <w:rFonts w:ascii="Calibri" w:hAnsi="Calibri" w:cs="Calibri"/>
          <w:sz w:val="22"/>
          <w:szCs w:val="22"/>
        </w:rPr>
        <w:t>. This is organised by M. Light of The George Farnham Gallery</w:t>
      </w:r>
      <w:r w:rsidR="00AD7699">
        <w:rPr>
          <w:rFonts w:ascii="Calibri" w:hAnsi="Calibri" w:cs="Calibri"/>
          <w:sz w:val="22"/>
          <w:szCs w:val="22"/>
        </w:rPr>
        <w:t xml:space="preserve">. </w:t>
      </w:r>
      <w:r w:rsidR="00137584" w:rsidRPr="00137584">
        <w:rPr>
          <w:rFonts w:ascii="Calibri" w:hAnsi="Calibri" w:cs="Calibri"/>
          <w:sz w:val="22"/>
          <w:szCs w:val="22"/>
        </w:rPr>
        <w:t xml:space="preserve">Last year because of the impact of COVID-19 the Council agreed to pay for the trees and their erection. </w:t>
      </w:r>
      <w:r w:rsidR="00137584">
        <w:rPr>
          <w:rFonts w:ascii="Calibri" w:hAnsi="Calibri" w:cs="Calibri"/>
          <w:sz w:val="22"/>
          <w:szCs w:val="22"/>
        </w:rPr>
        <w:t xml:space="preserve"> The businesses have approached the Town Council again this year and requested financial help </w:t>
      </w:r>
      <w:r w:rsidR="00E64F5B">
        <w:rPr>
          <w:rFonts w:ascii="Calibri" w:hAnsi="Calibri" w:cs="Calibri"/>
          <w:sz w:val="22"/>
          <w:szCs w:val="22"/>
        </w:rPr>
        <w:t xml:space="preserve">for </w:t>
      </w:r>
      <w:r w:rsidR="00137584">
        <w:rPr>
          <w:rFonts w:ascii="Calibri" w:hAnsi="Calibri" w:cs="Calibri"/>
          <w:sz w:val="22"/>
          <w:szCs w:val="22"/>
        </w:rPr>
        <w:t>this year</w:t>
      </w:r>
      <w:r w:rsidR="004B0F82">
        <w:rPr>
          <w:rFonts w:ascii="Calibri" w:hAnsi="Calibri" w:cs="Calibri"/>
          <w:sz w:val="22"/>
          <w:szCs w:val="22"/>
        </w:rPr>
        <w:t xml:space="preserve"> of up to £1000</w:t>
      </w:r>
      <w:r w:rsidR="00137584">
        <w:rPr>
          <w:rFonts w:ascii="Calibri" w:hAnsi="Calibri" w:cs="Calibri"/>
          <w:sz w:val="22"/>
          <w:szCs w:val="22"/>
        </w:rPr>
        <w:t xml:space="preserve">. </w:t>
      </w:r>
      <w:r w:rsidR="005566A6">
        <w:rPr>
          <w:rFonts w:ascii="Calibri" w:hAnsi="Calibri" w:cs="Calibri"/>
          <w:sz w:val="22"/>
          <w:szCs w:val="22"/>
        </w:rPr>
        <w:t xml:space="preserve"> There is a predicted underspend in the general events budget</w:t>
      </w:r>
      <w:r w:rsidR="00D451EF">
        <w:rPr>
          <w:rFonts w:ascii="Calibri" w:hAnsi="Calibri" w:cs="Calibri"/>
          <w:sz w:val="22"/>
          <w:szCs w:val="22"/>
        </w:rPr>
        <w:t>.</w:t>
      </w:r>
    </w:p>
    <w:p w14:paraId="4235501C" w14:textId="77777777" w:rsidR="00D451EF" w:rsidRDefault="00D451EF" w:rsidP="00D451E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000000"/>
          <w:sz w:val="22"/>
          <w:szCs w:val="22"/>
          <w:shd w:val="clear" w:color="auto" w:fill="FFFFFF"/>
        </w:rPr>
      </w:pPr>
    </w:p>
    <w:p w14:paraId="07F19AD3" w14:textId="77777777" w:rsidR="005E1A63" w:rsidRPr="003467D7" w:rsidRDefault="005E1A63" w:rsidP="005E1A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rPr>
      </w:pPr>
      <w:r w:rsidRPr="003467D7">
        <w:rPr>
          <w:rFonts w:ascii="Calibri" w:eastAsia="Calibri" w:hAnsi="Calibri" w:cs="Calibri"/>
          <w:b/>
          <w:bCs/>
          <w:sz w:val="22"/>
          <w:szCs w:val="22"/>
          <w:bdr w:val="none" w:sz="0" w:space="0" w:color="auto"/>
        </w:rPr>
        <w:t>NB: Legal power to make decision.</w:t>
      </w:r>
    </w:p>
    <w:p w14:paraId="7FB364C2" w14:textId="5B2F574F" w:rsidR="00D451EF" w:rsidRPr="003467D7" w:rsidRDefault="00D451EF" w:rsidP="00D451E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000000"/>
          <w:sz w:val="22"/>
          <w:szCs w:val="22"/>
          <w:shd w:val="clear" w:color="auto" w:fill="FFFFFF"/>
        </w:rPr>
      </w:pPr>
      <w:r w:rsidRPr="003467D7">
        <w:rPr>
          <w:rFonts w:ascii="Calibri" w:eastAsia="Calibri" w:hAnsi="Calibri" w:cs="Calibri"/>
          <w:color w:val="000000"/>
          <w:sz w:val="22"/>
          <w:szCs w:val="22"/>
          <w:shd w:val="clear" w:color="auto" w:fill="FFFFFF"/>
        </w:rPr>
        <w:t>Local Government Act 1972 s.144</w:t>
      </w:r>
      <w:r w:rsidRPr="003467D7">
        <w:rPr>
          <w:rFonts w:ascii="Arial" w:hAnsi="Arial" w:cs="Arial"/>
          <w:color w:val="000000"/>
          <w:sz w:val="22"/>
          <w:szCs w:val="22"/>
        </w:rPr>
        <w:br/>
      </w:r>
      <w:r w:rsidRPr="003467D7">
        <w:rPr>
          <w:rStyle w:val="legds"/>
          <w:rFonts w:ascii="Calibri" w:eastAsia="Calibri" w:hAnsi="Calibri" w:cs="Calibri"/>
          <w:color w:val="000000"/>
          <w:sz w:val="22"/>
          <w:szCs w:val="22"/>
        </w:rPr>
        <w:t>Power to encourage visitors and provide conference and other facilities.</w:t>
      </w:r>
    </w:p>
    <w:p w14:paraId="202D7538" w14:textId="77777777" w:rsidR="00D451EF" w:rsidRPr="003467D7" w:rsidRDefault="00D451EF" w:rsidP="00D451EF">
      <w:pPr>
        <w:pStyle w:val="legclearfix"/>
        <w:shd w:val="clear" w:color="auto" w:fill="FFFFFF" w:themeFill="background1"/>
        <w:spacing w:before="0" w:beforeAutospacing="0" w:after="0" w:afterAutospacing="0" w:line="360" w:lineRule="atLeast"/>
        <w:rPr>
          <w:rFonts w:ascii="Calibri" w:eastAsia="Calibri" w:hAnsi="Calibri" w:cs="Calibri"/>
          <w:color w:val="000000"/>
          <w:sz w:val="22"/>
          <w:szCs w:val="22"/>
        </w:rPr>
      </w:pPr>
      <w:r w:rsidRPr="003467D7">
        <w:rPr>
          <w:rStyle w:val="legds"/>
          <w:rFonts w:ascii="Calibri" w:eastAsia="Calibri" w:hAnsi="Calibri" w:cs="Calibri"/>
          <w:color w:val="000000" w:themeColor="text1"/>
          <w:sz w:val="22"/>
          <w:szCs w:val="22"/>
        </w:rPr>
        <w:t>(1)A local authority may (either alone or jointly with any other person or body)—</w:t>
      </w:r>
    </w:p>
    <w:p w14:paraId="0AF699DF" w14:textId="77777777" w:rsidR="00D451EF" w:rsidRPr="003467D7" w:rsidRDefault="00D451EF" w:rsidP="00D451EF">
      <w:pPr>
        <w:pStyle w:val="legclearfix"/>
        <w:shd w:val="clear" w:color="auto" w:fill="FFFFFF" w:themeFill="background1"/>
        <w:spacing w:before="0" w:beforeAutospacing="0" w:after="0" w:afterAutospacing="0" w:line="360" w:lineRule="atLeast"/>
        <w:rPr>
          <w:rFonts w:ascii="Calibri" w:eastAsia="Calibri" w:hAnsi="Calibri" w:cs="Calibri"/>
          <w:color w:val="000000"/>
          <w:sz w:val="22"/>
          <w:szCs w:val="22"/>
        </w:rPr>
      </w:pPr>
      <w:r w:rsidRPr="003467D7">
        <w:rPr>
          <w:rStyle w:val="legds"/>
          <w:rFonts w:ascii="Calibri" w:eastAsia="Calibri" w:hAnsi="Calibri" w:cs="Calibri"/>
          <w:color w:val="000000" w:themeColor="text1"/>
          <w:sz w:val="22"/>
          <w:szCs w:val="22"/>
        </w:rPr>
        <w:t>(a)encourage persons, by advertisement or otherwise, to visit their area for recreation, for health purposes, or to hold conferences, trade fairs and exhibitions in their area</w:t>
      </w:r>
    </w:p>
    <w:p w14:paraId="3179C027" w14:textId="77777777" w:rsidR="00D451EF" w:rsidRPr="003467D7" w:rsidRDefault="00D451EF" w:rsidP="00D451E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16"/>
          <w:szCs w:val="16"/>
          <w:bdr w:val="none" w:sz="0" w:space="0" w:color="auto"/>
        </w:rPr>
      </w:pPr>
      <w:r w:rsidRPr="003467D7">
        <w:rPr>
          <w:rFonts w:ascii="Calibri" w:eastAsia="Calibri" w:hAnsi="Calibri" w:cs="Calibri"/>
          <w:sz w:val="16"/>
          <w:szCs w:val="16"/>
          <w:bdr w:val="none" w:sz="0" w:space="0" w:color="auto"/>
        </w:rPr>
        <w:t xml:space="preserve"> </w:t>
      </w:r>
    </w:p>
    <w:p w14:paraId="5560DAB6" w14:textId="77777777" w:rsidR="00D451EF" w:rsidRPr="00A0662A" w:rsidRDefault="00D451EF" w:rsidP="00A0662A">
      <w:pPr>
        <w:pStyle w:val="BodyText21"/>
        <w:jc w:val="both"/>
        <w:rPr>
          <w:rFonts w:ascii="Calibri" w:hAnsi="Calibri" w:cs="Calibri"/>
          <w:sz w:val="22"/>
          <w:szCs w:val="22"/>
        </w:rPr>
      </w:pPr>
    </w:p>
    <w:p w14:paraId="02C1CA45" w14:textId="612F5D8F" w:rsidR="00653A9C" w:rsidRDefault="00653A9C">
      <w:pPr>
        <w:rPr>
          <w:rFonts w:ascii="Calibri" w:eastAsia="Calibri" w:hAnsi="Calibri" w:cs="Calibri"/>
          <w:b/>
          <w:bCs/>
          <w:color w:val="000000"/>
          <w:sz w:val="22"/>
          <w:szCs w:val="22"/>
          <w:bdr w:val="none" w:sz="0" w:space="0" w:color="auto"/>
          <w:lang w:eastAsia="en-GB"/>
        </w:rPr>
      </w:pPr>
      <w:r>
        <w:rPr>
          <w:rFonts w:ascii="Calibri" w:eastAsia="Calibri" w:hAnsi="Calibri" w:cs="Calibri"/>
          <w:b/>
          <w:bCs/>
          <w:szCs w:val="22"/>
        </w:rPr>
        <w:br w:type="page"/>
      </w:r>
    </w:p>
    <w:p w14:paraId="485F3406" w14:textId="688F5D0F" w:rsidR="00E21F04" w:rsidRPr="00664116" w:rsidRDefault="00CB3214" w:rsidP="00CB3214">
      <w:pPr>
        <w:pStyle w:val="BodyTextIndent1"/>
        <w:ind w:left="0" w:right="170"/>
        <w:jc w:val="both"/>
        <w:rPr>
          <w:rFonts w:ascii="Calibri" w:eastAsia="Calibri" w:hAnsi="Calibri" w:cs="Calibri"/>
          <w:b/>
          <w:bCs/>
          <w:color w:val="000000" w:themeColor="text1"/>
          <w:szCs w:val="22"/>
        </w:rPr>
      </w:pPr>
      <w:r>
        <w:rPr>
          <w:rFonts w:ascii="Calibri" w:eastAsia="Calibri" w:hAnsi="Calibri" w:cs="Calibri"/>
          <w:b/>
          <w:bCs/>
          <w:color w:val="000000" w:themeColor="text1"/>
          <w:szCs w:val="22"/>
        </w:rPr>
        <w:lastRenderedPageBreak/>
        <w:t xml:space="preserve">Item 8 </w:t>
      </w:r>
      <w:proofErr w:type="gramStart"/>
      <w:r w:rsidR="003B12FD">
        <w:rPr>
          <w:rFonts w:ascii="Calibri" w:eastAsia="Calibri" w:hAnsi="Calibri" w:cs="Calibri"/>
          <w:b/>
          <w:bCs/>
          <w:color w:val="000000" w:themeColor="text1"/>
          <w:szCs w:val="22"/>
        </w:rPr>
        <w:t xml:space="preserve">– </w:t>
      </w:r>
      <w:r w:rsidR="00664116">
        <w:rPr>
          <w:rFonts w:ascii="Calibri" w:eastAsia="Calibri" w:hAnsi="Calibri" w:cs="Calibri"/>
          <w:b/>
          <w:bCs/>
          <w:color w:val="000000" w:themeColor="text1"/>
          <w:szCs w:val="22"/>
        </w:rPr>
        <w:t xml:space="preserve"> </w:t>
      </w:r>
      <w:r w:rsidR="00E21F04" w:rsidRPr="00D27BC2">
        <w:rPr>
          <w:rFonts w:ascii="Calibri" w:eastAsia="Calibri" w:hAnsi="Calibri" w:cs="Calibri"/>
          <w:b/>
          <w:bCs/>
          <w:color w:val="000000" w:themeColor="text1"/>
          <w:szCs w:val="22"/>
        </w:rPr>
        <w:t>Health</w:t>
      </w:r>
      <w:proofErr w:type="gramEnd"/>
      <w:r w:rsidR="00E21F04" w:rsidRPr="00D27BC2">
        <w:rPr>
          <w:rFonts w:ascii="Calibri" w:eastAsia="Calibri" w:hAnsi="Calibri" w:cs="Calibri"/>
          <w:b/>
          <w:bCs/>
          <w:color w:val="000000" w:themeColor="text1"/>
          <w:szCs w:val="22"/>
        </w:rPr>
        <w:t xml:space="preserve"> and safety</w:t>
      </w:r>
      <w:r w:rsidR="00E21F04" w:rsidRPr="00D27BC2">
        <w:rPr>
          <w:rFonts w:ascii="Calibri" w:eastAsia="Calibri" w:hAnsi="Calibri" w:cs="Calibri"/>
          <w:b/>
          <w:bCs/>
          <w:szCs w:val="22"/>
        </w:rPr>
        <w:t xml:space="preserve"> - </w:t>
      </w:r>
      <w:r w:rsidR="00E21F04" w:rsidRPr="00D27BC2">
        <w:rPr>
          <w:rFonts w:ascii="Calibri" w:eastAsia="Calibri" w:hAnsi="Calibri" w:cs="Calibri"/>
          <w:color w:val="000000" w:themeColor="text1"/>
          <w:szCs w:val="22"/>
        </w:rPr>
        <w:t xml:space="preserve">To consider the option to seek costs for a ‘competent’ health &amp; safety advisor (Appendix 8). </w:t>
      </w:r>
    </w:p>
    <w:p w14:paraId="6458B0D4" w14:textId="2FA829D5" w:rsidR="005E2860" w:rsidRPr="00D27BC2" w:rsidRDefault="005E2860" w:rsidP="005E2860">
      <w:pPr>
        <w:tabs>
          <w:tab w:val="left" w:pos="2325"/>
        </w:tabs>
        <w:rPr>
          <w:rFonts w:ascii="Calibri" w:hAnsi="Calibri" w:cs="Calibri"/>
          <w:sz w:val="22"/>
          <w:szCs w:val="22"/>
          <w:lang w:eastAsia="en-GB"/>
        </w:rPr>
      </w:pPr>
    </w:p>
    <w:tbl>
      <w:tblPr>
        <w:tblStyle w:val="TableGrid"/>
        <w:tblW w:w="0" w:type="auto"/>
        <w:tblLook w:val="04A0" w:firstRow="1" w:lastRow="0" w:firstColumn="1" w:lastColumn="0" w:noHBand="0" w:noVBand="1"/>
      </w:tblPr>
      <w:tblGrid>
        <w:gridCol w:w="1658"/>
        <w:gridCol w:w="7352"/>
      </w:tblGrid>
      <w:tr w:rsidR="005E2860" w:rsidRPr="00D27BC2" w14:paraId="4DEF6CBD" w14:textId="77777777" w:rsidTr="00734403">
        <w:tc>
          <w:tcPr>
            <w:tcW w:w="1658" w:type="dxa"/>
          </w:tcPr>
          <w:p w14:paraId="3984A2C9" w14:textId="77777777" w:rsidR="005E2860" w:rsidRPr="00D27BC2" w:rsidRDefault="005E2860" w:rsidP="00734403">
            <w:pPr>
              <w:rPr>
                <w:rFonts w:cs="Calibri"/>
                <w:b/>
                <w:bCs/>
                <w:sz w:val="22"/>
                <w:szCs w:val="22"/>
              </w:rPr>
            </w:pPr>
            <w:r w:rsidRPr="00D27BC2">
              <w:rPr>
                <w:rFonts w:cs="Calibri"/>
                <w:b/>
                <w:bCs/>
                <w:sz w:val="22"/>
                <w:szCs w:val="22"/>
              </w:rPr>
              <w:t>Item no:</w:t>
            </w:r>
          </w:p>
        </w:tc>
        <w:tc>
          <w:tcPr>
            <w:tcW w:w="7352" w:type="dxa"/>
          </w:tcPr>
          <w:p w14:paraId="3065D6D5" w14:textId="03527873" w:rsidR="005E2860" w:rsidRPr="00D27BC2" w:rsidRDefault="00653A9C" w:rsidP="00734403">
            <w:pPr>
              <w:rPr>
                <w:rFonts w:cs="Calibri"/>
                <w:b/>
                <w:bCs/>
                <w:sz w:val="22"/>
                <w:szCs w:val="22"/>
              </w:rPr>
            </w:pPr>
            <w:r>
              <w:rPr>
                <w:rFonts w:cs="Calibri"/>
                <w:b/>
                <w:bCs/>
                <w:sz w:val="22"/>
                <w:szCs w:val="22"/>
              </w:rPr>
              <w:t>5</w:t>
            </w:r>
          </w:p>
        </w:tc>
      </w:tr>
      <w:tr w:rsidR="005E2860" w:rsidRPr="00D27BC2" w14:paraId="1D307497" w14:textId="77777777" w:rsidTr="00734403">
        <w:tc>
          <w:tcPr>
            <w:tcW w:w="1658" w:type="dxa"/>
          </w:tcPr>
          <w:p w14:paraId="752B73CF" w14:textId="77777777" w:rsidR="005E2860" w:rsidRPr="00D27BC2" w:rsidRDefault="005E2860" w:rsidP="00734403">
            <w:pPr>
              <w:rPr>
                <w:rFonts w:cs="Calibri"/>
                <w:sz w:val="22"/>
                <w:szCs w:val="22"/>
              </w:rPr>
            </w:pPr>
            <w:r w:rsidRPr="00D27BC2">
              <w:rPr>
                <w:rFonts w:cs="Calibri"/>
                <w:sz w:val="22"/>
                <w:szCs w:val="22"/>
              </w:rPr>
              <w:t>Report dated:</w:t>
            </w:r>
          </w:p>
          <w:p w14:paraId="1F06D4A5" w14:textId="77777777" w:rsidR="005E2860" w:rsidRPr="00D27BC2" w:rsidRDefault="005E2860" w:rsidP="00734403">
            <w:pPr>
              <w:rPr>
                <w:rFonts w:cs="Calibri"/>
                <w:sz w:val="22"/>
                <w:szCs w:val="22"/>
              </w:rPr>
            </w:pPr>
          </w:p>
        </w:tc>
        <w:tc>
          <w:tcPr>
            <w:tcW w:w="7352" w:type="dxa"/>
          </w:tcPr>
          <w:p w14:paraId="64188EF0" w14:textId="77777777" w:rsidR="005E2860" w:rsidRPr="00D27BC2" w:rsidRDefault="005E2860" w:rsidP="00734403">
            <w:pPr>
              <w:rPr>
                <w:rFonts w:cs="Calibri"/>
                <w:sz w:val="22"/>
                <w:szCs w:val="22"/>
              </w:rPr>
            </w:pPr>
            <w:r w:rsidRPr="00D27BC2">
              <w:rPr>
                <w:rFonts w:cs="Calibri"/>
                <w:sz w:val="22"/>
                <w:szCs w:val="22"/>
              </w:rPr>
              <w:t>14</w:t>
            </w:r>
            <w:r w:rsidRPr="00D27BC2">
              <w:rPr>
                <w:rFonts w:cs="Calibri"/>
                <w:sz w:val="22"/>
                <w:szCs w:val="22"/>
                <w:vertAlign w:val="superscript"/>
              </w:rPr>
              <w:t>th</w:t>
            </w:r>
            <w:r w:rsidRPr="00D27BC2">
              <w:rPr>
                <w:rFonts w:cs="Calibri"/>
                <w:sz w:val="22"/>
                <w:szCs w:val="22"/>
              </w:rPr>
              <w:t xml:space="preserve"> October 2021</w:t>
            </w:r>
          </w:p>
        </w:tc>
      </w:tr>
      <w:tr w:rsidR="005E2860" w:rsidRPr="00D27BC2" w14:paraId="2A648247" w14:textId="77777777" w:rsidTr="00734403">
        <w:tc>
          <w:tcPr>
            <w:tcW w:w="1658" w:type="dxa"/>
          </w:tcPr>
          <w:p w14:paraId="66F591CE" w14:textId="77777777" w:rsidR="005E2860" w:rsidRPr="00D27BC2" w:rsidRDefault="005E2860" w:rsidP="00734403">
            <w:pPr>
              <w:rPr>
                <w:rFonts w:cs="Calibri"/>
                <w:sz w:val="22"/>
                <w:szCs w:val="22"/>
              </w:rPr>
            </w:pPr>
            <w:r w:rsidRPr="00D27BC2">
              <w:rPr>
                <w:rFonts w:cs="Calibri"/>
                <w:sz w:val="22"/>
                <w:szCs w:val="22"/>
              </w:rPr>
              <w:t xml:space="preserve">To the: </w:t>
            </w:r>
          </w:p>
          <w:p w14:paraId="75E77A94" w14:textId="77777777" w:rsidR="005E2860" w:rsidRPr="00D27BC2" w:rsidRDefault="005E2860" w:rsidP="00734403">
            <w:pPr>
              <w:rPr>
                <w:rFonts w:cs="Calibri"/>
                <w:sz w:val="22"/>
                <w:szCs w:val="22"/>
              </w:rPr>
            </w:pPr>
          </w:p>
        </w:tc>
        <w:tc>
          <w:tcPr>
            <w:tcW w:w="7352" w:type="dxa"/>
          </w:tcPr>
          <w:p w14:paraId="4C566B70" w14:textId="16E03C43" w:rsidR="005E2860" w:rsidRPr="00D27BC2" w:rsidRDefault="005E2860" w:rsidP="00734403">
            <w:pPr>
              <w:rPr>
                <w:rFonts w:cs="Calibri"/>
                <w:sz w:val="22"/>
                <w:szCs w:val="22"/>
              </w:rPr>
            </w:pPr>
            <w:r w:rsidRPr="00D27BC2">
              <w:rPr>
                <w:rFonts w:cs="Calibri"/>
                <w:sz w:val="22"/>
                <w:szCs w:val="22"/>
              </w:rPr>
              <w:t>Resources Committee</w:t>
            </w:r>
          </w:p>
        </w:tc>
      </w:tr>
      <w:tr w:rsidR="005E2860" w:rsidRPr="00D27BC2" w14:paraId="0B2AA87A" w14:textId="77777777" w:rsidTr="00734403">
        <w:tc>
          <w:tcPr>
            <w:tcW w:w="1658" w:type="dxa"/>
          </w:tcPr>
          <w:p w14:paraId="6CE6A86B" w14:textId="77777777" w:rsidR="005E2860" w:rsidRPr="00D27BC2" w:rsidRDefault="005E2860" w:rsidP="00734403">
            <w:pPr>
              <w:rPr>
                <w:rFonts w:cs="Calibri"/>
                <w:sz w:val="22"/>
                <w:szCs w:val="22"/>
              </w:rPr>
            </w:pPr>
            <w:r w:rsidRPr="00D27BC2">
              <w:rPr>
                <w:rFonts w:cs="Calibri"/>
                <w:sz w:val="22"/>
                <w:szCs w:val="22"/>
              </w:rPr>
              <w:t>Meeting on:</w:t>
            </w:r>
          </w:p>
          <w:p w14:paraId="67D80DC6" w14:textId="77777777" w:rsidR="005E2860" w:rsidRPr="00D27BC2" w:rsidRDefault="005E2860" w:rsidP="00734403">
            <w:pPr>
              <w:rPr>
                <w:rFonts w:cs="Calibri"/>
                <w:sz w:val="22"/>
                <w:szCs w:val="22"/>
              </w:rPr>
            </w:pPr>
          </w:p>
        </w:tc>
        <w:tc>
          <w:tcPr>
            <w:tcW w:w="7352" w:type="dxa"/>
          </w:tcPr>
          <w:p w14:paraId="66955D56" w14:textId="2A9B7EFD" w:rsidR="005E2860" w:rsidRPr="00D27BC2" w:rsidRDefault="005E2860" w:rsidP="00734403">
            <w:pPr>
              <w:rPr>
                <w:rFonts w:cs="Calibri"/>
                <w:sz w:val="22"/>
                <w:szCs w:val="22"/>
              </w:rPr>
            </w:pPr>
            <w:r w:rsidRPr="00D27BC2">
              <w:rPr>
                <w:rFonts w:cs="Calibri"/>
                <w:sz w:val="22"/>
                <w:szCs w:val="22"/>
              </w:rPr>
              <w:t>25 October 2021</w:t>
            </w:r>
          </w:p>
        </w:tc>
      </w:tr>
      <w:tr w:rsidR="005E2860" w:rsidRPr="00D27BC2" w14:paraId="01805F37" w14:textId="77777777" w:rsidTr="00734403">
        <w:tc>
          <w:tcPr>
            <w:tcW w:w="1658" w:type="dxa"/>
            <w:tcBorders>
              <w:bottom w:val="single" w:sz="4" w:space="0" w:color="auto"/>
            </w:tcBorders>
          </w:tcPr>
          <w:p w14:paraId="7E8E09F0" w14:textId="77777777" w:rsidR="005E2860" w:rsidRPr="00D27BC2" w:rsidRDefault="005E2860" w:rsidP="00734403">
            <w:pPr>
              <w:rPr>
                <w:rFonts w:cs="Calibri"/>
                <w:sz w:val="22"/>
                <w:szCs w:val="22"/>
              </w:rPr>
            </w:pPr>
            <w:r w:rsidRPr="00D27BC2">
              <w:rPr>
                <w:rFonts w:cs="Calibri"/>
                <w:sz w:val="22"/>
                <w:szCs w:val="22"/>
              </w:rPr>
              <w:t>Subject:</w:t>
            </w:r>
          </w:p>
          <w:p w14:paraId="2A20302E" w14:textId="77777777" w:rsidR="005E2860" w:rsidRPr="00D27BC2" w:rsidRDefault="005E2860" w:rsidP="00734403">
            <w:pPr>
              <w:rPr>
                <w:rFonts w:cs="Calibri"/>
                <w:sz w:val="22"/>
                <w:szCs w:val="22"/>
              </w:rPr>
            </w:pPr>
          </w:p>
        </w:tc>
        <w:tc>
          <w:tcPr>
            <w:tcW w:w="7352" w:type="dxa"/>
            <w:tcBorders>
              <w:bottom w:val="single" w:sz="4" w:space="0" w:color="auto"/>
            </w:tcBorders>
          </w:tcPr>
          <w:p w14:paraId="2FE50F15" w14:textId="77777777" w:rsidR="005E2860" w:rsidRPr="00D27BC2" w:rsidRDefault="005E2860" w:rsidP="00734403">
            <w:pPr>
              <w:rPr>
                <w:rFonts w:cs="Calibri"/>
                <w:sz w:val="22"/>
                <w:szCs w:val="22"/>
              </w:rPr>
            </w:pPr>
            <w:r w:rsidRPr="00D27BC2">
              <w:rPr>
                <w:rFonts w:cs="Calibri"/>
                <w:sz w:val="22"/>
                <w:szCs w:val="22"/>
              </w:rPr>
              <w:t>Re- commissioning a health and safety consultant.</w:t>
            </w:r>
          </w:p>
        </w:tc>
      </w:tr>
      <w:tr w:rsidR="005E2860" w:rsidRPr="00D27BC2" w14:paraId="2D811106" w14:textId="77777777" w:rsidTr="00734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8" w:type="dxa"/>
            <w:tcBorders>
              <w:top w:val="single" w:sz="4" w:space="0" w:color="auto"/>
              <w:left w:val="single" w:sz="4" w:space="0" w:color="auto"/>
              <w:bottom w:val="single" w:sz="4" w:space="0" w:color="auto"/>
              <w:right w:val="single" w:sz="4" w:space="0" w:color="auto"/>
            </w:tcBorders>
          </w:tcPr>
          <w:p w14:paraId="34D17881" w14:textId="77777777" w:rsidR="005E2860" w:rsidRPr="00D27BC2" w:rsidRDefault="005E2860" w:rsidP="00734403">
            <w:pPr>
              <w:rPr>
                <w:rFonts w:cs="Calibri"/>
                <w:sz w:val="22"/>
                <w:szCs w:val="22"/>
              </w:rPr>
            </w:pPr>
            <w:r w:rsidRPr="00D27BC2">
              <w:rPr>
                <w:rFonts w:cs="Calibri"/>
                <w:sz w:val="22"/>
                <w:szCs w:val="22"/>
              </w:rPr>
              <w:t>Contact/author:</w:t>
            </w:r>
          </w:p>
        </w:tc>
        <w:tc>
          <w:tcPr>
            <w:tcW w:w="7352" w:type="dxa"/>
            <w:tcBorders>
              <w:top w:val="single" w:sz="4" w:space="0" w:color="auto"/>
              <w:left w:val="single" w:sz="4" w:space="0" w:color="auto"/>
              <w:bottom w:val="single" w:sz="4" w:space="0" w:color="auto"/>
              <w:right w:val="single" w:sz="4" w:space="0" w:color="auto"/>
            </w:tcBorders>
          </w:tcPr>
          <w:p w14:paraId="6308B731" w14:textId="77777777" w:rsidR="005E2860" w:rsidRPr="00D27BC2" w:rsidRDefault="005E2860" w:rsidP="00734403">
            <w:pPr>
              <w:rPr>
                <w:rFonts w:cs="Calibri"/>
                <w:sz w:val="22"/>
                <w:szCs w:val="22"/>
              </w:rPr>
            </w:pPr>
            <w:r w:rsidRPr="00D27BC2">
              <w:rPr>
                <w:rFonts w:cs="Calibri"/>
                <w:sz w:val="22"/>
                <w:szCs w:val="22"/>
              </w:rPr>
              <w:t xml:space="preserve">Assistant Town Clerk (ATC), </w:t>
            </w:r>
            <w:proofErr w:type="gramStart"/>
            <w:r w:rsidRPr="00D27BC2">
              <w:rPr>
                <w:rFonts w:cs="Calibri"/>
                <w:sz w:val="22"/>
                <w:szCs w:val="22"/>
              </w:rPr>
              <w:t>email:assistanttownclerk@saxmundham-tc.gov.uk</w:t>
            </w:r>
            <w:proofErr w:type="gramEnd"/>
          </w:p>
          <w:p w14:paraId="6068BF55" w14:textId="77777777" w:rsidR="005E2860" w:rsidRPr="00D27BC2" w:rsidRDefault="005E2860" w:rsidP="00734403">
            <w:pPr>
              <w:rPr>
                <w:rFonts w:cs="Calibri"/>
                <w:sz w:val="22"/>
                <w:szCs w:val="22"/>
              </w:rPr>
            </w:pPr>
          </w:p>
        </w:tc>
      </w:tr>
    </w:tbl>
    <w:p w14:paraId="4B76D14B"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rPr>
      </w:pPr>
    </w:p>
    <w:p w14:paraId="28481A57" w14:textId="77777777" w:rsidR="005E2860" w:rsidRPr="00D27BC2" w:rsidRDefault="005E2860" w:rsidP="004871B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rPr>
      </w:pPr>
      <w:r w:rsidRPr="00D27BC2">
        <w:rPr>
          <w:rFonts w:ascii="Calibri" w:eastAsia="Calibri" w:hAnsi="Calibri" w:cs="Calibri"/>
          <w:b/>
          <w:bCs/>
          <w:sz w:val="22"/>
          <w:szCs w:val="22"/>
          <w:bdr w:val="none" w:sz="0" w:space="0" w:color="auto"/>
          <w:lang w:val="en-GB"/>
        </w:rPr>
        <w:t>Background.</w:t>
      </w:r>
    </w:p>
    <w:p w14:paraId="71274B40"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r w:rsidRPr="00D27BC2">
        <w:rPr>
          <w:rFonts w:ascii="Calibri" w:eastAsia="Calibri" w:hAnsi="Calibri" w:cs="Calibri"/>
          <w:sz w:val="22"/>
          <w:szCs w:val="22"/>
          <w:bdr w:val="none" w:sz="0" w:space="0" w:color="auto"/>
        </w:rPr>
        <w:t>1.1</w:t>
      </w:r>
      <w:r w:rsidRPr="00D27BC2">
        <w:rPr>
          <w:rFonts w:ascii="Calibri" w:eastAsia="Calibri" w:hAnsi="Calibri" w:cs="Calibri"/>
          <w:sz w:val="22"/>
          <w:szCs w:val="22"/>
          <w:bdr w:val="none" w:sz="0" w:space="0" w:color="auto"/>
        </w:rPr>
        <w:tab/>
        <w:t xml:space="preserve">The Town Council’s current health and safety consultant is </w:t>
      </w:r>
      <w:proofErr w:type="spellStart"/>
      <w:r w:rsidRPr="00D27BC2">
        <w:rPr>
          <w:rFonts w:ascii="Calibri" w:eastAsia="Calibri" w:hAnsi="Calibri" w:cs="Calibri"/>
          <w:sz w:val="22"/>
          <w:szCs w:val="22"/>
          <w:bdr w:val="none" w:sz="0" w:space="0" w:color="auto"/>
        </w:rPr>
        <w:t>Safetyboss</w:t>
      </w:r>
      <w:proofErr w:type="spellEnd"/>
      <w:r w:rsidRPr="00D27BC2">
        <w:rPr>
          <w:rFonts w:ascii="Calibri" w:eastAsia="Calibri" w:hAnsi="Calibri" w:cs="Calibri"/>
          <w:sz w:val="22"/>
          <w:szCs w:val="22"/>
          <w:bdr w:val="none" w:sz="0" w:space="0" w:color="auto"/>
        </w:rPr>
        <w:t xml:space="preserve"> Ltd, based in Melton. </w:t>
      </w:r>
      <w:proofErr w:type="spellStart"/>
      <w:r w:rsidRPr="00D27BC2">
        <w:rPr>
          <w:rFonts w:ascii="Calibri" w:eastAsia="Calibri" w:hAnsi="Calibri" w:cs="Calibri"/>
          <w:sz w:val="22"/>
          <w:szCs w:val="22"/>
          <w:bdr w:val="none" w:sz="0" w:space="0" w:color="auto"/>
        </w:rPr>
        <w:t>Safetyboss</w:t>
      </w:r>
      <w:proofErr w:type="spellEnd"/>
      <w:r w:rsidRPr="00D27BC2">
        <w:rPr>
          <w:rFonts w:ascii="Calibri" w:eastAsia="Calibri" w:hAnsi="Calibri" w:cs="Calibri"/>
          <w:sz w:val="22"/>
          <w:szCs w:val="22"/>
          <w:bdr w:val="none" w:sz="0" w:space="0" w:color="auto"/>
        </w:rPr>
        <w:t xml:space="preserve"> have worked with the Council’s administration for </w:t>
      </w:r>
      <w:proofErr w:type="gramStart"/>
      <w:r w:rsidRPr="00D27BC2">
        <w:rPr>
          <w:rFonts w:ascii="Calibri" w:eastAsia="Calibri" w:hAnsi="Calibri" w:cs="Calibri"/>
          <w:sz w:val="22"/>
          <w:szCs w:val="22"/>
          <w:bdr w:val="none" w:sz="0" w:space="0" w:color="auto"/>
        </w:rPr>
        <w:t>a number of</w:t>
      </w:r>
      <w:proofErr w:type="gramEnd"/>
      <w:r w:rsidRPr="00D27BC2">
        <w:rPr>
          <w:rFonts w:ascii="Calibri" w:eastAsia="Calibri" w:hAnsi="Calibri" w:cs="Calibri"/>
          <w:sz w:val="22"/>
          <w:szCs w:val="22"/>
          <w:bdr w:val="none" w:sz="0" w:space="0" w:color="auto"/>
        </w:rPr>
        <w:t xml:space="preserve"> years to help ensure that Council’s health and safety policy frameworks is fit for purpose and also to carry out risk assessments of the Council’s physical assets. This work was interrupted in 2020 due to a series of Covid lockdowns.  Paperwork relating to the original commissioning process for </w:t>
      </w:r>
      <w:proofErr w:type="spellStart"/>
      <w:r w:rsidRPr="00D27BC2">
        <w:rPr>
          <w:rFonts w:ascii="Calibri" w:eastAsia="Calibri" w:hAnsi="Calibri" w:cs="Calibri"/>
          <w:sz w:val="22"/>
          <w:szCs w:val="22"/>
          <w:bdr w:val="none" w:sz="0" w:space="0" w:color="auto"/>
        </w:rPr>
        <w:t>Safetyboss</w:t>
      </w:r>
      <w:proofErr w:type="spellEnd"/>
      <w:r w:rsidRPr="00D27BC2">
        <w:rPr>
          <w:rFonts w:ascii="Calibri" w:eastAsia="Calibri" w:hAnsi="Calibri" w:cs="Calibri"/>
          <w:sz w:val="22"/>
          <w:szCs w:val="22"/>
          <w:bdr w:val="none" w:sz="0" w:space="0" w:color="auto"/>
        </w:rPr>
        <w:t xml:space="preserve"> is lacking and so it seems an opportune time to recommission this service.</w:t>
      </w:r>
    </w:p>
    <w:p w14:paraId="0B7ED9AE"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p>
    <w:p w14:paraId="1C718C67" w14:textId="77777777" w:rsidR="005E2860" w:rsidRPr="00D27BC2" w:rsidRDefault="005E2860" w:rsidP="004871B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lang w:val="en-GB"/>
        </w:rPr>
      </w:pPr>
      <w:r w:rsidRPr="00D27BC2">
        <w:rPr>
          <w:rFonts w:ascii="Calibri" w:eastAsia="Calibri" w:hAnsi="Calibri" w:cs="Calibri"/>
          <w:b/>
          <w:bCs/>
          <w:sz w:val="22"/>
          <w:szCs w:val="22"/>
          <w:bdr w:val="none" w:sz="0" w:space="0" w:color="auto"/>
          <w:lang w:val="en-GB"/>
        </w:rPr>
        <w:t>Why use an external consultant?</w:t>
      </w:r>
    </w:p>
    <w:p w14:paraId="4B241AFE"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r w:rsidRPr="00D27BC2">
        <w:rPr>
          <w:rFonts w:ascii="Calibri" w:eastAsia="Calibri" w:hAnsi="Calibri" w:cs="Calibri"/>
          <w:sz w:val="22"/>
          <w:szCs w:val="22"/>
          <w:bdr w:val="none" w:sz="0" w:space="0" w:color="auto"/>
        </w:rPr>
        <w:t>2.1</w:t>
      </w:r>
      <w:r w:rsidRPr="00D27BC2">
        <w:rPr>
          <w:rFonts w:ascii="Calibri" w:eastAsia="Calibri" w:hAnsi="Calibri" w:cs="Calibri"/>
          <w:sz w:val="22"/>
          <w:szCs w:val="22"/>
          <w:bdr w:val="none" w:sz="0" w:space="0" w:color="auto"/>
        </w:rPr>
        <w:tab/>
        <w:t>The consequences of falling short on either safe working practices or the safety of our public buildings and play areas are devasting, not only for the employees or members of the public who may be hurt, but also for the employees and councillors who may be held responsible. Sanctions include heavy fines and personal gaol sentences for those found negligent in serious cases.</w:t>
      </w:r>
    </w:p>
    <w:p w14:paraId="432C585E"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p>
    <w:p w14:paraId="1746DCAD"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r w:rsidRPr="00D27BC2">
        <w:rPr>
          <w:rFonts w:ascii="Calibri" w:eastAsia="Calibri" w:hAnsi="Calibri" w:cs="Calibri"/>
          <w:sz w:val="22"/>
          <w:szCs w:val="22"/>
          <w:bdr w:val="none" w:sz="0" w:space="0" w:color="auto"/>
        </w:rPr>
        <w:t>2.2</w:t>
      </w:r>
      <w:r w:rsidRPr="00D27BC2">
        <w:rPr>
          <w:rFonts w:ascii="Calibri" w:eastAsia="Calibri" w:hAnsi="Calibri" w:cs="Calibri"/>
          <w:sz w:val="22"/>
          <w:szCs w:val="22"/>
          <w:bdr w:val="none" w:sz="0" w:space="0" w:color="auto"/>
        </w:rPr>
        <w:tab/>
        <w:t>Although our administration has developed a high level of hands-on expertise in health and safety, they are not experts in the field. A professionally qualified health and safety consultant would allow the Town Council and its staff to be confident that they were complying with all aspects of health and safety law.</w:t>
      </w:r>
    </w:p>
    <w:p w14:paraId="148C9A1D"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rPr>
      </w:pPr>
    </w:p>
    <w:p w14:paraId="71010607"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rPr>
      </w:pPr>
      <w:r w:rsidRPr="00D27BC2">
        <w:rPr>
          <w:rFonts w:ascii="Calibri" w:eastAsia="Calibri" w:hAnsi="Calibri" w:cs="Calibri"/>
          <w:b/>
          <w:bCs/>
          <w:sz w:val="22"/>
          <w:szCs w:val="22"/>
          <w:bdr w:val="none" w:sz="0" w:space="0" w:color="auto"/>
        </w:rPr>
        <w:t>2.0</w:t>
      </w:r>
      <w:r w:rsidRPr="00D27BC2">
        <w:rPr>
          <w:rFonts w:ascii="Calibri" w:eastAsia="Calibri" w:hAnsi="Calibri" w:cs="Calibri"/>
          <w:b/>
          <w:bCs/>
          <w:sz w:val="22"/>
          <w:szCs w:val="22"/>
          <w:bdr w:val="none" w:sz="0" w:space="0" w:color="auto"/>
        </w:rPr>
        <w:tab/>
        <w:t>Recommendation.</w:t>
      </w:r>
    </w:p>
    <w:p w14:paraId="4F511CEC" w14:textId="3BC59D90" w:rsidR="005E2860" w:rsidRPr="00D27BC2" w:rsidRDefault="005E2860" w:rsidP="005E2860">
      <w:pPr>
        <w:ind w:left="720" w:hanging="720"/>
        <w:rPr>
          <w:rFonts w:ascii="Calibri" w:eastAsia="Arial" w:hAnsi="Calibri" w:cs="Calibri"/>
          <w:color w:val="000000"/>
          <w:sz w:val="22"/>
          <w:szCs w:val="22"/>
          <w:u w:color="000000"/>
          <w:lang w:eastAsia="en-GB"/>
        </w:rPr>
      </w:pPr>
      <w:r w:rsidRPr="00D27BC2">
        <w:rPr>
          <w:rFonts w:ascii="Calibri" w:eastAsia="Calibri" w:hAnsi="Calibri" w:cs="Calibri"/>
          <w:sz w:val="22"/>
          <w:szCs w:val="22"/>
          <w:bdr w:val="none" w:sz="0" w:space="0" w:color="auto"/>
        </w:rPr>
        <w:t>2.1</w:t>
      </w:r>
      <w:r w:rsidRPr="00D27BC2">
        <w:rPr>
          <w:rFonts w:ascii="Calibri" w:eastAsia="Calibri" w:hAnsi="Calibri" w:cs="Calibri"/>
          <w:sz w:val="22"/>
          <w:szCs w:val="22"/>
          <w:bdr w:val="none" w:sz="0" w:space="0" w:color="auto"/>
        </w:rPr>
        <w:tab/>
        <w:t xml:space="preserve">It is recommended that Saxmundham Town Council agree to </w:t>
      </w:r>
      <w:r w:rsidR="001A6E47" w:rsidRPr="00D27BC2">
        <w:rPr>
          <w:rFonts w:ascii="Calibri" w:eastAsia="Calibri" w:hAnsi="Calibri" w:cs="Calibri"/>
          <w:sz w:val="22"/>
          <w:szCs w:val="22"/>
          <w:bdr w:val="none" w:sz="0" w:space="0" w:color="auto"/>
        </w:rPr>
        <w:t xml:space="preserve">seek costs to </w:t>
      </w:r>
      <w:r w:rsidRPr="00D27BC2">
        <w:rPr>
          <w:rFonts w:ascii="Calibri" w:eastAsia="Calibri" w:hAnsi="Calibri" w:cs="Calibri"/>
          <w:sz w:val="22"/>
          <w:szCs w:val="22"/>
          <w:bdr w:val="none" w:sz="0" w:space="0" w:color="auto"/>
        </w:rPr>
        <w:t xml:space="preserve">commission a health and safety consultant to </w:t>
      </w:r>
      <w:r w:rsidRPr="00D27BC2">
        <w:rPr>
          <w:rFonts w:ascii="Calibri" w:eastAsia="Arial" w:hAnsi="Calibri" w:cs="Calibri"/>
          <w:szCs w:val="22"/>
          <w:u w:color="000000"/>
        </w:rPr>
        <w:t xml:space="preserve">act as a dedicated point of contact for officers of the Council and </w:t>
      </w:r>
      <w:r w:rsidRPr="00D27BC2">
        <w:rPr>
          <w:rFonts w:ascii="Calibri" w:eastAsia="Arial" w:hAnsi="Calibri" w:cs="Calibri"/>
          <w:color w:val="000000"/>
          <w:sz w:val="22"/>
          <w:szCs w:val="22"/>
          <w:u w:color="000000"/>
          <w:lang w:eastAsia="en-GB"/>
        </w:rPr>
        <w:t>as the legally required Competent Person for Health and Safety on behalf of the Council.</w:t>
      </w:r>
    </w:p>
    <w:p w14:paraId="75CF769A" w14:textId="77777777" w:rsidR="005E2860" w:rsidRPr="00D27BC2" w:rsidRDefault="005E2860" w:rsidP="005E2860">
      <w:pPr>
        <w:ind w:left="720" w:hanging="720"/>
        <w:rPr>
          <w:rFonts w:ascii="Calibri" w:eastAsia="Arial" w:hAnsi="Calibri" w:cs="Calibri"/>
          <w:color w:val="000000"/>
          <w:sz w:val="22"/>
          <w:szCs w:val="22"/>
          <w:u w:color="000000"/>
          <w:lang w:eastAsia="en-GB"/>
        </w:rPr>
      </w:pPr>
    </w:p>
    <w:p w14:paraId="3305EF3A" w14:textId="77777777" w:rsidR="005E2860" w:rsidRPr="00D27BC2" w:rsidRDefault="005E2860" w:rsidP="005E2860">
      <w:pPr>
        <w:ind w:left="720" w:hanging="720"/>
        <w:rPr>
          <w:rFonts w:ascii="Calibri" w:eastAsia="Arial" w:hAnsi="Calibri" w:cs="Calibri"/>
          <w:color w:val="000000"/>
          <w:sz w:val="22"/>
          <w:szCs w:val="22"/>
          <w:u w:color="000000"/>
          <w:lang w:eastAsia="en-GB"/>
        </w:rPr>
      </w:pPr>
      <w:r w:rsidRPr="00D27BC2">
        <w:rPr>
          <w:rFonts w:ascii="Calibri" w:eastAsia="Arial" w:hAnsi="Calibri" w:cs="Calibri"/>
          <w:color w:val="000000"/>
          <w:sz w:val="22"/>
          <w:szCs w:val="22"/>
          <w:u w:color="000000"/>
          <w:lang w:eastAsia="en-GB"/>
        </w:rPr>
        <w:t>2.2</w:t>
      </w:r>
      <w:r w:rsidRPr="00D27BC2">
        <w:rPr>
          <w:rFonts w:ascii="Calibri" w:eastAsia="Arial" w:hAnsi="Calibri" w:cs="Calibri"/>
          <w:color w:val="000000"/>
          <w:sz w:val="22"/>
          <w:szCs w:val="22"/>
          <w:u w:color="000000"/>
          <w:lang w:eastAsia="en-GB"/>
        </w:rPr>
        <w:tab/>
        <w:t>Draft tender documents are attached for information.</w:t>
      </w:r>
    </w:p>
    <w:p w14:paraId="05B75286"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rPr>
      </w:pPr>
    </w:p>
    <w:p w14:paraId="64E598F9"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2"/>
          <w:szCs w:val="22"/>
          <w:bdr w:val="none" w:sz="0" w:space="0" w:color="auto"/>
        </w:rPr>
      </w:pPr>
      <w:r w:rsidRPr="00D27BC2">
        <w:rPr>
          <w:rFonts w:ascii="Calibri" w:eastAsia="Calibri" w:hAnsi="Calibri" w:cs="Calibri"/>
          <w:b/>
          <w:bCs/>
          <w:sz w:val="22"/>
          <w:szCs w:val="22"/>
          <w:bdr w:val="none" w:sz="0" w:space="0" w:color="auto"/>
        </w:rPr>
        <w:t>3.0</w:t>
      </w:r>
      <w:r w:rsidRPr="00D27BC2">
        <w:rPr>
          <w:rFonts w:ascii="Calibri" w:eastAsia="Calibri" w:hAnsi="Calibri" w:cs="Calibri"/>
          <w:b/>
          <w:bCs/>
          <w:sz w:val="22"/>
          <w:szCs w:val="22"/>
          <w:bdr w:val="none" w:sz="0" w:space="0" w:color="auto"/>
        </w:rPr>
        <w:tab/>
        <w:t>Legal power to make decision.</w:t>
      </w:r>
    </w:p>
    <w:p w14:paraId="572A6E6F"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rPr>
      </w:pPr>
      <w:r w:rsidRPr="00D27BC2">
        <w:rPr>
          <w:rFonts w:ascii="Calibri" w:eastAsia="Calibri" w:hAnsi="Calibri" w:cs="Calibri"/>
          <w:sz w:val="22"/>
          <w:szCs w:val="22"/>
          <w:bdr w:val="none" w:sz="0" w:space="0" w:color="auto"/>
        </w:rPr>
        <w:t>3.1</w:t>
      </w:r>
      <w:r w:rsidRPr="00D27BC2">
        <w:rPr>
          <w:rFonts w:ascii="Calibri" w:eastAsia="Calibri" w:hAnsi="Calibri" w:cs="Calibri"/>
          <w:sz w:val="22"/>
          <w:szCs w:val="22"/>
          <w:bdr w:val="none" w:sz="0" w:space="0" w:color="auto"/>
        </w:rPr>
        <w:tab/>
        <w:t xml:space="preserve">Power to </w:t>
      </w:r>
      <w:proofErr w:type="gramStart"/>
      <w:r w:rsidRPr="00D27BC2">
        <w:rPr>
          <w:rFonts w:ascii="Calibri" w:eastAsia="Calibri" w:hAnsi="Calibri" w:cs="Calibri"/>
          <w:sz w:val="22"/>
          <w:szCs w:val="22"/>
          <w:bdr w:val="none" w:sz="0" w:space="0" w:color="auto"/>
        </w:rPr>
        <w:t>enter into</w:t>
      </w:r>
      <w:proofErr w:type="gramEnd"/>
      <w:r w:rsidRPr="00D27BC2">
        <w:rPr>
          <w:rFonts w:ascii="Calibri" w:eastAsia="Calibri" w:hAnsi="Calibri" w:cs="Calibri"/>
          <w:sz w:val="22"/>
          <w:szCs w:val="22"/>
          <w:bdr w:val="none" w:sz="0" w:space="0" w:color="auto"/>
        </w:rPr>
        <w:t xml:space="preserve"> contracts. Local Government Act 1972, s.111.</w:t>
      </w:r>
    </w:p>
    <w:p w14:paraId="11DB7A55" w14:textId="77777777" w:rsidR="005E2860" w:rsidRPr="00D27BC2"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p>
    <w:p w14:paraId="2BF0D8D6" w14:textId="55DE8CE9" w:rsidR="00664116" w:rsidRDefault="005E286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r w:rsidRPr="00D27BC2">
        <w:rPr>
          <w:rFonts w:ascii="Calibri" w:eastAsia="Calibri" w:hAnsi="Calibri" w:cs="Calibri"/>
          <w:sz w:val="22"/>
          <w:szCs w:val="22"/>
          <w:bdr w:val="none" w:sz="0" w:space="0" w:color="auto"/>
        </w:rPr>
        <w:t>3.2</w:t>
      </w:r>
      <w:r w:rsidRPr="00D27BC2">
        <w:rPr>
          <w:rFonts w:ascii="Calibri" w:eastAsia="Calibri" w:hAnsi="Calibri" w:cs="Calibri"/>
          <w:sz w:val="22"/>
          <w:szCs w:val="22"/>
          <w:bdr w:val="none" w:sz="0" w:space="0" w:color="auto"/>
        </w:rPr>
        <w:tab/>
        <w:t>Power to do anything that will be conducive to or incidental to the discharge of its powers and functions. Local Government Act 1972, s.111.</w:t>
      </w:r>
    </w:p>
    <w:p w14:paraId="55D0B8C2" w14:textId="77777777" w:rsidR="00664116" w:rsidRDefault="00664116">
      <w:pPr>
        <w:rPr>
          <w:rFonts w:ascii="Calibri" w:eastAsia="Calibri" w:hAnsi="Calibri" w:cs="Calibri"/>
          <w:sz w:val="22"/>
          <w:szCs w:val="22"/>
          <w:bdr w:val="none" w:sz="0" w:space="0" w:color="auto"/>
        </w:rPr>
      </w:pPr>
      <w:r>
        <w:rPr>
          <w:rFonts w:ascii="Calibri" w:eastAsia="Calibri" w:hAnsi="Calibri" w:cs="Calibri"/>
          <w:sz w:val="22"/>
          <w:szCs w:val="22"/>
          <w:bdr w:val="none" w:sz="0" w:space="0" w:color="auto"/>
        </w:rPr>
        <w:br w:type="page"/>
      </w:r>
    </w:p>
    <w:p w14:paraId="49EE2048" w14:textId="77777777" w:rsidR="00902A30" w:rsidRPr="00D27BC2" w:rsidRDefault="00902A30" w:rsidP="005E2860">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cs="Calibri"/>
          <w:sz w:val="22"/>
          <w:szCs w:val="22"/>
          <w:bdr w:val="none" w:sz="0" w:space="0" w:color="auto"/>
        </w:rPr>
      </w:pPr>
    </w:p>
    <w:p w14:paraId="667AEC63" w14:textId="77777777" w:rsidR="00F9666E" w:rsidRPr="00D27BC2" w:rsidRDefault="00F9666E" w:rsidP="00F9666E">
      <w:pPr>
        <w:rPr>
          <w:rFonts w:ascii="Calibri" w:hAnsi="Calibri" w:cs="Calibri"/>
        </w:rPr>
      </w:pPr>
      <w:r w:rsidRPr="00D27BC2">
        <w:rPr>
          <w:rFonts w:ascii="Calibri" w:hAnsi="Calibri" w:cs="Calibri"/>
          <w:noProof/>
        </w:rPr>
        <w:drawing>
          <wp:inline distT="0" distB="0" distL="0" distR="0" wp14:anchorId="26ADA995" wp14:editId="6F4F737F">
            <wp:extent cx="835429" cy="976745"/>
            <wp:effectExtent l="0" t="0" r="3175" b="0"/>
            <wp:docPr id="3" name="Picture 3"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 clip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r w:rsidRPr="00D27BC2">
        <w:rPr>
          <w:rFonts w:ascii="Calibri" w:hAnsi="Calibri" w:cs="Calibri"/>
          <w:noProof/>
        </w:rPr>
        <mc:AlternateContent>
          <mc:Choice Requires="wps">
            <w:drawing>
              <wp:anchor distT="0" distB="0" distL="114300" distR="114300" simplePos="0" relativeHeight="251665408" behindDoc="0" locked="0" layoutInCell="1" allowOverlap="1" wp14:anchorId="560EBC15" wp14:editId="0E524FAB">
                <wp:simplePos x="0" y="0"/>
                <wp:positionH relativeFrom="column">
                  <wp:posOffset>485506</wp:posOffset>
                </wp:positionH>
                <wp:positionV relativeFrom="paragraph">
                  <wp:posOffset>-161939</wp:posOffset>
                </wp:positionV>
                <wp:extent cx="4638915" cy="1324018"/>
                <wp:effectExtent l="0" t="0"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915" cy="13240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C512B0" w14:textId="77777777" w:rsidR="00F9666E" w:rsidRPr="00C26691" w:rsidRDefault="00F9666E" w:rsidP="00F9666E">
                            <w:pPr>
                              <w:widowControl w:val="0"/>
                              <w:jc w:val="center"/>
                              <w:rPr>
                                <w:b/>
                                <w:bCs/>
                                <w:sz w:val="36"/>
                                <w:szCs w:val="36"/>
                              </w:rPr>
                            </w:pPr>
                            <w:r w:rsidRPr="00C26691">
                              <w:rPr>
                                <w:b/>
                                <w:bCs/>
                                <w:sz w:val="36"/>
                                <w:szCs w:val="36"/>
                              </w:rPr>
                              <w:t>Saxmundham Town Council</w:t>
                            </w:r>
                          </w:p>
                          <w:p w14:paraId="316AE57F" w14:textId="77777777" w:rsidR="00F9666E" w:rsidRDefault="00F9666E" w:rsidP="00F9666E">
                            <w:pPr>
                              <w:widowControl w:val="0"/>
                              <w:jc w:val="center"/>
                              <w:rPr>
                                <w:sz w:val="22"/>
                                <w:szCs w:val="22"/>
                              </w:rPr>
                            </w:pPr>
                          </w:p>
                          <w:p w14:paraId="6CF300C4" w14:textId="77777777" w:rsidR="00F9666E" w:rsidRDefault="00F9666E" w:rsidP="00F9666E">
                            <w:pPr>
                              <w:widowControl w:val="0"/>
                              <w:jc w:val="center"/>
                              <w:rPr>
                                <w:sz w:val="22"/>
                                <w:szCs w:val="22"/>
                              </w:rPr>
                            </w:pPr>
                            <w:r w:rsidRPr="00F866FB">
                              <w:rPr>
                                <w:sz w:val="22"/>
                                <w:szCs w:val="22"/>
                              </w:rPr>
                              <w:t xml:space="preserve">The </w:t>
                            </w:r>
                            <w:r>
                              <w:rPr>
                                <w:sz w:val="22"/>
                                <w:szCs w:val="22"/>
                              </w:rPr>
                              <w:t>Town House</w:t>
                            </w:r>
                            <w:r w:rsidRPr="00F866FB">
                              <w:rPr>
                                <w:sz w:val="22"/>
                                <w:szCs w:val="22"/>
                              </w:rPr>
                              <w:t xml:space="preserve">, Station Approach, Saxmundham, Suffolk, IP17 1BW, </w:t>
                            </w:r>
                          </w:p>
                          <w:p w14:paraId="417151EB" w14:textId="77777777" w:rsidR="00F9666E" w:rsidRPr="001C6AF5" w:rsidRDefault="00F9666E" w:rsidP="00F9666E">
                            <w:pPr>
                              <w:widowControl w:val="0"/>
                              <w:jc w:val="center"/>
                              <w:rPr>
                                <w:sz w:val="22"/>
                                <w:szCs w:val="22"/>
                              </w:rPr>
                            </w:pPr>
                            <w:r w:rsidRPr="00F866FB">
                              <w:rPr>
                                <w:sz w:val="22"/>
                                <w:szCs w:val="22"/>
                              </w:rPr>
                              <w:t xml:space="preserve">Tel: 01728 </w:t>
                            </w:r>
                            <w:proofErr w:type="gramStart"/>
                            <w:r w:rsidRPr="00F866FB">
                              <w:rPr>
                                <w:sz w:val="22"/>
                                <w:szCs w:val="22"/>
                              </w:rPr>
                              <w:t>604595,  Email</w:t>
                            </w:r>
                            <w:proofErr w:type="gramEnd"/>
                            <w:r w:rsidRPr="00F866FB">
                              <w:rPr>
                                <w:sz w:val="22"/>
                                <w:szCs w:val="22"/>
                              </w:rPr>
                              <w:t xml:space="preserve">: </w:t>
                            </w:r>
                            <w:hyperlink r:id="rId19" w:history="1">
                              <w:r w:rsidRPr="00F866FB">
                                <w:rPr>
                                  <w:rStyle w:val="Hyperlink"/>
                                  <w:sz w:val="22"/>
                                  <w:szCs w:val="22"/>
                                </w:rPr>
                                <w:t>townclerk@saxmundham-tc.gov.uk</w:t>
                              </w:r>
                            </w:hyperlink>
                            <w:r>
                              <w:rPr>
                                <w:sz w:val="22"/>
                                <w:szCs w:val="22"/>
                              </w:rPr>
                              <w:t xml:space="preserve">, </w:t>
                            </w:r>
                            <w:hyperlink r:id="rId20" w:history="1">
                              <w:r w:rsidRPr="001C6AF5">
                                <w:rPr>
                                  <w:color w:val="0000FF"/>
                                  <w:sz w:val="22"/>
                                  <w:szCs w:val="22"/>
                                  <w:u w:val="single"/>
                                </w:rPr>
                                <w:t>http://www.saxmundham-tc.gov.uk/</w:t>
                              </w:r>
                            </w:hyperlink>
                          </w:p>
                          <w:p w14:paraId="336081CF" w14:textId="77777777" w:rsidR="00F9666E" w:rsidRPr="001C6AF5" w:rsidRDefault="00F9666E" w:rsidP="00F9666E">
                            <w:pPr>
                              <w:widowControl w:val="0"/>
                              <w:jc w:val="center"/>
                              <w:rPr>
                                <w:b/>
                                <w:bCs/>
                                <w:sz w:val="22"/>
                                <w:szCs w:val="22"/>
                              </w:rPr>
                            </w:pPr>
                            <w:r w:rsidRPr="001C6AF5">
                              <w:rPr>
                                <w:sz w:val="22"/>
                                <w:szCs w:val="22"/>
                              </w:rPr>
                              <w:t>VAT Registration No: 571060663</w:t>
                            </w:r>
                          </w:p>
                          <w:p w14:paraId="1860A916" w14:textId="77777777" w:rsidR="00F9666E" w:rsidRDefault="00F9666E" w:rsidP="00F9666E">
                            <w:pPr>
                              <w:widowControl w:val="0"/>
                              <w:jc w:val="center"/>
                            </w:pPr>
                            <w:r>
                              <w:t> </w:t>
                            </w:r>
                          </w:p>
                        </w:txbxContent>
                      </wps:txbx>
                      <wps:bodyPr rot="0" vert="horz" wrap="square" lIns="36576" tIns="36576" rIns="36576" bIns="36576" anchor="t" anchorCtr="0" upright="1">
                        <a:noAutofit/>
                      </wps:bodyPr>
                    </wps:wsp>
                  </a:graphicData>
                </a:graphic>
              </wp:anchor>
            </w:drawing>
          </mc:Choice>
          <mc:Fallback>
            <w:pict>
              <v:shape w14:anchorId="560EBC15" id="Text Box 6" o:spid="_x0000_s1030" type="#_x0000_t202" style="position:absolute;margin-left:38.25pt;margin-top:-12.75pt;width:365.25pt;height:10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" filled="f" stroked="f" strokecolor="black [0]" insetpen="t">
                <v:textbox inset="2.88pt,2.88pt,2.88pt,2.88pt">
                  <w:txbxContent>
                    <w:p w14:paraId="66C512B0" w14:textId="77777777" w:rsidR="00F9666E" w:rsidRPr="00C26691" w:rsidRDefault="00F9666E" w:rsidP="00F9666E">
                      <w:pPr>
                        <w:widowControl w:val="0"/>
                        <w:jc w:val="center"/>
                        <w:rPr>
                          <w:b/>
                          <w:bCs/>
                          <w:sz w:val="36"/>
                          <w:szCs w:val="36"/>
                        </w:rPr>
                      </w:pPr>
                      <w:r w:rsidRPr="00C26691">
                        <w:rPr>
                          <w:b/>
                          <w:bCs/>
                          <w:sz w:val="36"/>
                          <w:szCs w:val="36"/>
                        </w:rPr>
                        <w:t>Saxmundham Town Council</w:t>
                      </w:r>
                    </w:p>
                    <w:p w14:paraId="316AE57F" w14:textId="77777777" w:rsidR="00F9666E" w:rsidRDefault="00F9666E" w:rsidP="00F9666E">
                      <w:pPr>
                        <w:widowControl w:val="0"/>
                        <w:jc w:val="center"/>
                        <w:rPr>
                          <w:sz w:val="22"/>
                          <w:szCs w:val="22"/>
                        </w:rPr>
                      </w:pPr>
                    </w:p>
                    <w:p w14:paraId="6CF300C4" w14:textId="77777777" w:rsidR="00F9666E" w:rsidRDefault="00F9666E" w:rsidP="00F9666E">
                      <w:pPr>
                        <w:widowControl w:val="0"/>
                        <w:jc w:val="center"/>
                        <w:rPr>
                          <w:sz w:val="22"/>
                          <w:szCs w:val="22"/>
                        </w:rPr>
                      </w:pPr>
                      <w:r w:rsidRPr="00F866FB">
                        <w:rPr>
                          <w:sz w:val="22"/>
                          <w:szCs w:val="22"/>
                        </w:rPr>
                        <w:t xml:space="preserve">The </w:t>
                      </w:r>
                      <w:r>
                        <w:rPr>
                          <w:sz w:val="22"/>
                          <w:szCs w:val="22"/>
                        </w:rPr>
                        <w:t>Town House</w:t>
                      </w:r>
                      <w:r w:rsidRPr="00F866FB">
                        <w:rPr>
                          <w:sz w:val="22"/>
                          <w:szCs w:val="22"/>
                        </w:rPr>
                        <w:t xml:space="preserve">, Station Approach, Saxmundham, Suffolk, IP17 1BW, </w:t>
                      </w:r>
                    </w:p>
                    <w:p w14:paraId="417151EB" w14:textId="77777777" w:rsidR="00F9666E" w:rsidRPr="001C6AF5" w:rsidRDefault="00F9666E" w:rsidP="00F9666E">
                      <w:pPr>
                        <w:widowControl w:val="0"/>
                        <w:jc w:val="center"/>
                        <w:rPr>
                          <w:sz w:val="22"/>
                          <w:szCs w:val="22"/>
                        </w:rPr>
                      </w:pPr>
                      <w:r w:rsidRPr="00F866FB">
                        <w:rPr>
                          <w:sz w:val="22"/>
                          <w:szCs w:val="22"/>
                        </w:rPr>
                        <w:t xml:space="preserve">Tel: 01728 604595,  Email: </w:t>
                      </w:r>
                      <w:hyperlink r:id="rId21" w:history="1">
                        <w:r w:rsidRPr="00F866FB">
                          <w:rPr>
                            <w:rStyle w:val="Hyperlink"/>
                            <w:sz w:val="22"/>
                            <w:szCs w:val="22"/>
                          </w:rPr>
                          <w:t>townclerk@saxmundham-tc.gov.uk</w:t>
                        </w:r>
                      </w:hyperlink>
                      <w:r>
                        <w:rPr>
                          <w:sz w:val="22"/>
                          <w:szCs w:val="22"/>
                        </w:rPr>
                        <w:t xml:space="preserve">, </w:t>
                      </w:r>
                      <w:hyperlink r:id="rId22" w:history="1">
                        <w:r w:rsidRPr="001C6AF5">
                          <w:rPr>
                            <w:color w:val="0000FF"/>
                            <w:sz w:val="22"/>
                            <w:szCs w:val="22"/>
                            <w:u w:val="single"/>
                          </w:rPr>
                          <w:t>http://www.saxmundham-tc.gov.uk/</w:t>
                        </w:r>
                      </w:hyperlink>
                    </w:p>
                    <w:p w14:paraId="336081CF" w14:textId="77777777" w:rsidR="00F9666E" w:rsidRPr="001C6AF5" w:rsidRDefault="00F9666E" w:rsidP="00F9666E">
                      <w:pPr>
                        <w:widowControl w:val="0"/>
                        <w:jc w:val="center"/>
                        <w:rPr>
                          <w:b/>
                          <w:bCs/>
                          <w:sz w:val="22"/>
                          <w:szCs w:val="22"/>
                        </w:rPr>
                      </w:pPr>
                      <w:r w:rsidRPr="001C6AF5">
                        <w:rPr>
                          <w:sz w:val="22"/>
                          <w:szCs w:val="22"/>
                        </w:rPr>
                        <w:t>VAT Registration No: 571060663</w:t>
                      </w:r>
                    </w:p>
                    <w:p w14:paraId="1860A916" w14:textId="77777777" w:rsidR="00F9666E" w:rsidRDefault="00F9666E" w:rsidP="00F9666E">
                      <w:pPr>
                        <w:widowControl w:val="0"/>
                        <w:jc w:val="center"/>
                      </w:pPr>
                      <w:r>
                        <w:t> </w:t>
                      </w:r>
                    </w:p>
                  </w:txbxContent>
                </v:textbox>
              </v:shape>
            </w:pict>
          </mc:Fallback>
        </mc:AlternateContent>
      </w:r>
    </w:p>
    <w:p w14:paraId="14CB7480" w14:textId="77777777" w:rsidR="00F9666E" w:rsidRPr="00D27BC2" w:rsidRDefault="00F9666E" w:rsidP="00F9666E">
      <w:pPr>
        <w:jc w:val="center"/>
        <w:rPr>
          <w:rFonts w:ascii="Calibri" w:hAnsi="Calibri" w:cs="Calibri"/>
          <w:b/>
          <w:bCs/>
          <w:sz w:val="22"/>
          <w:szCs w:val="22"/>
        </w:rPr>
      </w:pPr>
      <w:r w:rsidRPr="00D27BC2">
        <w:rPr>
          <w:rFonts w:ascii="Calibri" w:hAnsi="Calibri" w:cs="Calibri"/>
          <w:b/>
          <w:bCs/>
          <w:sz w:val="22"/>
          <w:szCs w:val="22"/>
        </w:rPr>
        <w:t>Saxmundham Town Council is seeking tenders for a Health and Safety Consultant to advice the Council for the period January 2022 – December 2025, with an option to extend the contract for a further two years to December 2027 by mutual agreement.</w:t>
      </w:r>
    </w:p>
    <w:p w14:paraId="5C410081" w14:textId="77777777" w:rsidR="00F9666E" w:rsidRPr="00D27BC2" w:rsidRDefault="00F9666E" w:rsidP="00F9666E">
      <w:pPr>
        <w:rPr>
          <w:rFonts w:ascii="Calibri" w:hAnsi="Calibri" w:cs="Calibri"/>
          <w:sz w:val="22"/>
          <w:szCs w:val="22"/>
        </w:rPr>
      </w:pPr>
    </w:p>
    <w:p w14:paraId="44BD42EF" w14:textId="77777777" w:rsidR="00F9666E" w:rsidRPr="00D27BC2" w:rsidRDefault="00F9666E" w:rsidP="00F9666E">
      <w:pPr>
        <w:rPr>
          <w:rFonts w:ascii="Calibri" w:hAnsi="Calibri" w:cs="Calibri"/>
          <w:sz w:val="22"/>
          <w:szCs w:val="22"/>
        </w:rPr>
      </w:pPr>
      <w:r w:rsidRPr="00D27BC2">
        <w:rPr>
          <w:rFonts w:ascii="Calibri" w:hAnsi="Calibri" w:cs="Calibri"/>
          <w:sz w:val="22"/>
          <w:szCs w:val="22"/>
        </w:rPr>
        <w:t xml:space="preserve">Saxmundham Town Council require costs for the following services: - </w:t>
      </w:r>
    </w:p>
    <w:p w14:paraId="2BBD9E25"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A qualified Health and Safety Consultant to act as a dedicated point of contact for officers of the Council.</w:t>
      </w:r>
    </w:p>
    <w:p w14:paraId="2468CAAF"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To act as the legally required Competent Person for Health and Safety on behalf of the Council.</w:t>
      </w:r>
    </w:p>
    <w:p w14:paraId="63345BDC"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 xml:space="preserve">To undertake two days of onsite inspections annually, visiting sites and premises to review current arrangements and carry out a comprehensive General Risk Assessment (GRA) </w:t>
      </w:r>
      <w:proofErr w:type="spellStart"/>
      <w:r w:rsidRPr="00D27BC2">
        <w:rPr>
          <w:rFonts w:ascii="Calibri" w:hAnsi="Calibri" w:cs="Calibri"/>
          <w:sz w:val="22"/>
          <w:szCs w:val="22"/>
        </w:rPr>
        <w:t>ass</w:t>
      </w:r>
      <w:proofErr w:type="spellEnd"/>
      <w:r w:rsidRPr="00D27BC2">
        <w:rPr>
          <w:rFonts w:ascii="Calibri" w:hAnsi="Calibri" w:cs="Calibri"/>
          <w:sz w:val="22"/>
          <w:szCs w:val="22"/>
        </w:rPr>
        <w:t xml:space="preserve"> required by the Management of Health and Safety at Work Regulations 1999, and provide written reports of findings.</w:t>
      </w:r>
    </w:p>
    <w:p w14:paraId="6AB50147"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 xml:space="preserve">Review existing Health and Safety Policies and documentation, and, if necessary, produce documentation for the Council </w:t>
      </w:r>
      <w:proofErr w:type="gramStart"/>
      <w:r w:rsidRPr="00D27BC2">
        <w:rPr>
          <w:rFonts w:ascii="Calibri" w:hAnsi="Calibri" w:cs="Calibri"/>
          <w:sz w:val="22"/>
          <w:szCs w:val="22"/>
        </w:rPr>
        <w:t>e.g.</w:t>
      </w:r>
      <w:proofErr w:type="gramEnd"/>
      <w:r w:rsidRPr="00D27BC2">
        <w:rPr>
          <w:rFonts w:ascii="Calibri" w:hAnsi="Calibri" w:cs="Calibri"/>
          <w:sz w:val="22"/>
          <w:szCs w:val="22"/>
        </w:rPr>
        <w:t xml:space="preserve"> Health and Safety Policy including Fire Policy, Health and Safety Handbook and Health and Safety Action Plan identifying priority actions and timescales.</w:t>
      </w:r>
    </w:p>
    <w:p w14:paraId="3CFEF263"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Access to unlimited telephone and email assistance to officers of the Council.</w:t>
      </w:r>
    </w:p>
    <w:p w14:paraId="1BA58188"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Emergency assistance in the case of, for example, enforcement visits and accident investigations.</w:t>
      </w:r>
    </w:p>
    <w:p w14:paraId="3766EF69"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Investigation and liaison with the authorities in the event of a serious accident.</w:t>
      </w:r>
    </w:p>
    <w:p w14:paraId="02FB610C"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Access to a website providing a wide range of H and S materials, templates, tool kits etc.</w:t>
      </w:r>
    </w:p>
    <w:p w14:paraId="00C6AAEE"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Access to good quality Health and Safety Training.</w:t>
      </w:r>
    </w:p>
    <w:p w14:paraId="60982E53" w14:textId="77777777" w:rsidR="00F9666E" w:rsidRPr="00D27BC2" w:rsidRDefault="00F9666E" w:rsidP="004871BF">
      <w:pPr>
        <w:pStyle w:val="ListParagraph"/>
        <w:numPr>
          <w:ilvl w:val="0"/>
          <w:numId w:val="4"/>
        </w:numPr>
        <w:rPr>
          <w:rFonts w:ascii="Calibri" w:hAnsi="Calibri" w:cs="Calibri"/>
          <w:sz w:val="22"/>
          <w:szCs w:val="22"/>
        </w:rPr>
      </w:pPr>
      <w:r w:rsidRPr="00D27BC2">
        <w:rPr>
          <w:rFonts w:ascii="Calibri" w:hAnsi="Calibri" w:cs="Calibri"/>
          <w:sz w:val="22"/>
          <w:szCs w:val="22"/>
        </w:rPr>
        <w:t>Legal Expenses Insurance in the case of Health and Safety Prosecution.</w:t>
      </w:r>
    </w:p>
    <w:p w14:paraId="49360A07" w14:textId="77777777" w:rsidR="00F9666E" w:rsidRPr="00D27BC2" w:rsidRDefault="00F9666E" w:rsidP="00F9666E">
      <w:pPr>
        <w:rPr>
          <w:rFonts w:ascii="Calibri" w:hAnsi="Calibri" w:cs="Calibri"/>
          <w:sz w:val="22"/>
          <w:szCs w:val="22"/>
        </w:rPr>
      </w:pPr>
    </w:p>
    <w:p w14:paraId="392B7A25" w14:textId="77777777" w:rsidR="00F9666E" w:rsidRPr="00D27BC2" w:rsidRDefault="00F9666E" w:rsidP="00F9666E">
      <w:pPr>
        <w:rPr>
          <w:rFonts w:ascii="Calibri" w:hAnsi="Calibri" w:cs="Calibri"/>
          <w:b/>
          <w:bCs/>
          <w:sz w:val="22"/>
          <w:szCs w:val="22"/>
        </w:rPr>
      </w:pPr>
      <w:r w:rsidRPr="00D27BC2">
        <w:rPr>
          <w:rFonts w:ascii="Calibri" w:hAnsi="Calibri" w:cs="Calibri"/>
          <w:b/>
          <w:bCs/>
          <w:sz w:val="22"/>
          <w:szCs w:val="22"/>
        </w:rPr>
        <w:t>Tender requirements:</w:t>
      </w:r>
    </w:p>
    <w:p w14:paraId="53F9C1D8"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 xml:space="preserve">Fully costed quotations for the annual costs and for three years, </w:t>
      </w:r>
      <w:proofErr w:type="gramStart"/>
      <w:r w:rsidRPr="00D27BC2">
        <w:rPr>
          <w:rFonts w:ascii="Calibri" w:hAnsi="Calibri" w:cs="Calibri"/>
          <w:b/>
          <w:bCs/>
          <w:sz w:val="22"/>
          <w:szCs w:val="22"/>
        </w:rPr>
        <w:t>and also</w:t>
      </w:r>
      <w:proofErr w:type="gramEnd"/>
      <w:r w:rsidRPr="00D27BC2">
        <w:rPr>
          <w:rFonts w:ascii="Calibri" w:hAnsi="Calibri" w:cs="Calibri"/>
          <w:b/>
          <w:bCs/>
          <w:sz w:val="22"/>
          <w:szCs w:val="22"/>
        </w:rPr>
        <w:t xml:space="preserve"> for five years.</w:t>
      </w:r>
    </w:p>
    <w:p w14:paraId="2F8E6498"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 xml:space="preserve">Details of your company’s experience and qualifications (minimum </w:t>
      </w:r>
      <w:proofErr w:type="spellStart"/>
      <w:r w:rsidRPr="00D27BC2">
        <w:rPr>
          <w:rFonts w:ascii="Calibri" w:hAnsi="Calibri" w:cs="Calibri"/>
          <w:b/>
          <w:bCs/>
          <w:sz w:val="22"/>
          <w:szCs w:val="22"/>
        </w:rPr>
        <w:t>Nebosh</w:t>
      </w:r>
      <w:proofErr w:type="spellEnd"/>
      <w:r w:rsidRPr="00D27BC2">
        <w:rPr>
          <w:rFonts w:ascii="Calibri" w:hAnsi="Calibri" w:cs="Calibri"/>
          <w:b/>
          <w:bCs/>
          <w:sz w:val="22"/>
          <w:szCs w:val="22"/>
        </w:rPr>
        <w:t xml:space="preserve"> Diploma).</w:t>
      </w:r>
    </w:p>
    <w:p w14:paraId="04B5EEFE"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Details of how you would provide the services listed above.</w:t>
      </w:r>
    </w:p>
    <w:p w14:paraId="529E3C98"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Two references.</w:t>
      </w:r>
    </w:p>
    <w:p w14:paraId="1B878783"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A copy of your public liability insurance</w:t>
      </w:r>
    </w:p>
    <w:p w14:paraId="39665C78"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Sample risk assessments and safe systems of work.</w:t>
      </w:r>
    </w:p>
    <w:p w14:paraId="26F6440F" w14:textId="77777777" w:rsidR="00F9666E" w:rsidRPr="00D27BC2" w:rsidRDefault="00F9666E" w:rsidP="004871BF">
      <w:pPr>
        <w:pStyle w:val="ListParagraph"/>
        <w:numPr>
          <w:ilvl w:val="0"/>
          <w:numId w:val="5"/>
        </w:numPr>
        <w:rPr>
          <w:rFonts w:ascii="Calibri" w:hAnsi="Calibri" w:cs="Calibri"/>
          <w:b/>
          <w:bCs/>
          <w:sz w:val="22"/>
          <w:szCs w:val="22"/>
        </w:rPr>
      </w:pPr>
      <w:r w:rsidRPr="00D27BC2">
        <w:rPr>
          <w:rFonts w:ascii="Calibri" w:hAnsi="Calibri" w:cs="Calibri"/>
          <w:b/>
          <w:bCs/>
          <w:sz w:val="22"/>
          <w:szCs w:val="22"/>
        </w:rPr>
        <w:t>You must also complete the attached form which includes the contact details for two referees.</w:t>
      </w:r>
    </w:p>
    <w:p w14:paraId="509DAC78" w14:textId="77777777" w:rsidR="00F9666E" w:rsidRPr="00D27BC2" w:rsidRDefault="00F9666E" w:rsidP="00F9666E">
      <w:pPr>
        <w:rPr>
          <w:rFonts w:ascii="Calibri" w:hAnsi="Calibri" w:cs="Calibri"/>
          <w:b/>
          <w:bCs/>
        </w:rPr>
      </w:pPr>
    </w:p>
    <w:p w14:paraId="4BEE5A33" w14:textId="77777777" w:rsidR="00F9666E" w:rsidRPr="00D27BC2" w:rsidRDefault="00F9666E" w:rsidP="00F9666E">
      <w:pPr>
        <w:rPr>
          <w:rFonts w:ascii="Calibri" w:hAnsi="Calibri" w:cs="Calibri"/>
          <w:sz w:val="22"/>
          <w:szCs w:val="22"/>
        </w:rPr>
      </w:pPr>
      <w:r w:rsidRPr="00D27BC2">
        <w:rPr>
          <w:rFonts w:ascii="Calibri" w:hAnsi="Calibri" w:cs="Calibri"/>
          <w:b/>
          <w:bCs/>
          <w:sz w:val="22"/>
          <w:szCs w:val="22"/>
        </w:rPr>
        <w:t>The closing date for tenders is Monday 1</w:t>
      </w:r>
      <w:r w:rsidRPr="00D27BC2">
        <w:rPr>
          <w:rFonts w:ascii="Calibri" w:hAnsi="Calibri" w:cs="Calibri"/>
          <w:b/>
          <w:bCs/>
          <w:sz w:val="22"/>
          <w:szCs w:val="22"/>
          <w:vertAlign w:val="superscript"/>
        </w:rPr>
        <w:t>st</w:t>
      </w:r>
      <w:r w:rsidRPr="00D27BC2">
        <w:rPr>
          <w:rFonts w:ascii="Calibri" w:hAnsi="Calibri" w:cs="Calibri"/>
          <w:b/>
          <w:bCs/>
          <w:sz w:val="22"/>
          <w:szCs w:val="22"/>
        </w:rPr>
        <w:t xml:space="preserve"> November 2021 at 9 </w:t>
      </w:r>
      <w:proofErr w:type="gramStart"/>
      <w:r w:rsidRPr="00D27BC2">
        <w:rPr>
          <w:rFonts w:ascii="Calibri" w:hAnsi="Calibri" w:cs="Calibri"/>
          <w:b/>
          <w:bCs/>
          <w:sz w:val="22"/>
          <w:szCs w:val="22"/>
        </w:rPr>
        <w:t xml:space="preserve">am  </w:t>
      </w:r>
      <w:r w:rsidRPr="00D27BC2">
        <w:rPr>
          <w:rFonts w:ascii="Calibri" w:hAnsi="Calibri" w:cs="Calibri"/>
          <w:sz w:val="22"/>
          <w:szCs w:val="22"/>
        </w:rPr>
        <w:t>Please</w:t>
      </w:r>
      <w:proofErr w:type="gramEnd"/>
      <w:r w:rsidRPr="00D27BC2">
        <w:rPr>
          <w:rFonts w:ascii="Calibri" w:hAnsi="Calibri" w:cs="Calibri"/>
          <w:sz w:val="22"/>
          <w:szCs w:val="22"/>
        </w:rPr>
        <w:t xml:space="preserve"> send your tender in a sealed envelope marked clearly </w:t>
      </w:r>
      <w:r w:rsidRPr="00D27BC2">
        <w:rPr>
          <w:rFonts w:ascii="Calibri" w:hAnsi="Calibri" w:cs="Calibri"/>
          <w:b/>
          <w:bCs/>
          <w:sz w:val="22"/>
          <w:szCs w:val="22"/>
        </w:rPr>
        <w:t>‘Tender – Health and Safety’</w:t>
      </w:r>
      <w:r w:rsidRPr="00D27BC2">
        <w:rPr>
          <w:rFonts w:ascii="Calibri" w:hAnsi="Calibri" w:cs="Calibri"/>
          <w:sz w:val="22"/>
          <w:szCs w:val="22"/>
        </w:rPr>
        <w:t xml:space="preserve"> to </w:t>
      </w:r>
    </w:p>
    <w:p w14:paraId="120731DE" w14:textId="77777777" w:rsidR="00F9666E" w:rsidRPr="00D27BC2" w:rsidRDefault="00F9666E" w:rsidP="00F9666E">
      <w:pPr>
        <w:rPr>
          <w:rFonts w:ascii="Calibri" w:hAnsi="Calibri" w:cs="Calibri"/>
          <w:sz w:val="22"/>
          <w:szCs w:val="22"/>
        </w:rPr>
      </w:pPr>
    </w:p>
    <w:p w14:paraId="3910D53C" w14:textId="77777777" w:rsidR="00F9666E" w:rsidRPr="00D27BC2" w:rsidRDefault="00F9666E" w:rsidP="00F9666E">
      <w:pPr>
        <w:ind w:firstLine="720"/>
        <w:rPr>
          <w:rFonts w:ascii="Calibri" w:hAnsi="Calibri" w:cs="Calibri"/>
          <w:sz w:val="22"/>
          <w:szCs w:val="22"/>
        </w:rPr>
      </w:pPr>
      <w:r w:rsidRPr="00D27BC2">
        <w:rPr>
          <w:rFonts w:ascii="Calibri" w:hAnsi="Calibri" w:cs="Calibri"/>
          <w:sz w:val="22"/>
          <w:szCs w:val="22"/>
        </w:rPr>
        <w:t>Saxmundham Town Council.</w:t>
      </w:r>
    </w:p>
    <w:p w14:paraId="55D1327E" w14:textId="77777777" w:rsidR="00F9666E" w:rsidRPr="00D27BC2" w:rsidRDefault="00F9666E" w:rsidP="00F9666E">
      <w:pPr>
        <w:ind w:firstLine="720"/>
        <w:rPr>
          <w:rFonts w:ascii="Calibri" w:hAnsi="Calibri" w:cs="Calibri"/>
          <w:sz w:val="22"/>
          <w:szCs w:val="22"/>
        </w:rPr>
      </w:pPr>
      <w:r w:rsidRPr="00D27BC2">
        <w:rPr>
          <w:rFonts w:ascii="Calibri" w:hAnsi="Calibri" w:cs="Calibri"/>
          <w:sz w:val="22"/>
          <w:szCs w:val="22"/>
        </w:rPr>
        <w:t xml:space="preserve">The Town House </w:t>
      </w:r>
    </w:p>
    <w:p w14:paraId="558AE17E" w14:textId="77777777" w:rsidR="00F9666E" w:rsidRPr="00D27BC2" w:rsidRDefault="00F9666E" w:rsidP="00F9666E">
      <w:pPr>
        <w:ind w:firstLine="720"/>
        <w:rPr>
          <w:rFonts w:ascii="Calibri" w:hAnsi="Calibri" w:cs="Calibri"/>
          <w:sz w:val="22"/>
          <w:szCs w:val="22"/>
        </w:rPr>
      </w:pPr>
      <w:r w:rsidRPr="00D27BC2">
        <w:rPr>
          <w:rFonts w:ascii="Calibri" w:hAnsi="Calibri" w:cs="Calibri"/>
          <w:sz w:val="22"/>
          <w:szCs w:val="22"/>
        </w:rPr>
        <w:t>Station Approach</w:t>
      </w:r>
    </w:p>
    <w:p w14:paraId="4BF970D2" w14:textId="77777777" w:rsidR="00F9666E" w:rsidRPr="00D27BC2" w:rsidRDefault="00F9666E" w:rsidP="00F9666E">
      <w:pPr>
        <w:ind w:firstLine="720"/>
        <w:rPr>
          <w:rFonts w:ascii="Calibri" w:hAnsi="Calibri" w:cs="Calibri"/>
          <w:sz w:val="22"/>
          <w:szCs w:val="22"/>
        </w:rPr>
      </w:pPr>
      <w:r w:rsidRPr="00D27BC2">
        <w:rPr>
          <w:rFonts w:ascii="Calibri" w:hAnsi="Calibri" w:cs="Calibri"/>
          <w:sz w:val="22"/>
          <w:szCs w:val="22"/>
        </w:rPr>
        <w:t>Saxmundham, IP17 1BW</w:t>
      </w:r>
    </w:p>
    <w:p w14:paraId="3B69FE28" w14:textId="77777777" w:rsidR="00F9666E" w:rsidRPr="00D27BC2" w:rsidRDefault="00F9666E" w:rsidP="00F9666E">
      <w:pPr>
        <w:ind w:firstLine="720"/>
        <w:rPr>
          <w:rFonts w:ascii="Calibri" w:hAnsi="Calibri" w:cs="Calibri"/>
          <w:sz w:val="22"/>
          <w:szCs w:val="22"/>
        </w:rPr>
      </w:pPr>
    </w:p>
    <w:p w14:paraId="6C482483" w14:textId="77777777" w:rsidR="00F9666E" w:rsidRPr="00D27BC2" w:rsidRDefault="00F9666E" w:rsidP="00F9666E">
      <w:pPr>
        <w:rPr>
          <w:rFonts w:ascii="Calibri" w:hAnsi="Calibri" w:cs="Calibri"/>
          <w:sz w:val="22"/>
          <w:szCs w:val="22"/>
        </w:rPr>
      </w:pPr>
      <w:r w:rsidRPr="00D27BC2">
        <w:rPr>
          <w:rFonts w:ascii="Calibri" w:hAnsi="Calibri" w:cs="Calibri"/>
          <w:sz w:val="22"/>
          <w:szCs w:val="22"/>
        </w:rPr>
        <w:t xml:space="preserve">Please be aware that failure to supply any of the information requested in the attached specification will result in the tender being rejected. </w:t>
      </w:r>
    </w:p>
    <w:p w14:paraId="075BB5A1" w14:textId="67433DC8" w:rsidR="00E21F04" w:rsidRDefault="00E21F04" w:rsidP="00505182">
      <w:pPr>
        <w:rPr>
          <w:rFonts w:ascii="Calibri" w:eastAsia="Calibri" w:hAnsi="Calibri" w:cs="Calibri"/>
          <w:sz w:val="22"/>
          <w:szCs w:val="22"/>
          <w:bdr w:val="none" w:sz="0" w:space="0" w:color="auto"/>
        </w:rPr>
      </w:pPr>
    </w:p>
    <w:p w14:paraId="46750667" w14:textId="77777777" w:rsidR="00444CFB" w:rsidRDefault="00444CFB" w:rsidP="00505182">
      <w:pPr>
        <w:rPr>
          <w:rFonts w:ascii="Calibri" w:eastAsia="Calibri" w:hAnsi="Calibri" w:cs="Calibri"/>
          <w:sz w:val="22"/>
          <w:szCs w:val="22"/>
          <w:bdr w:val="none" w:sz="0" w:space="0" w:color="auto"/>
        </w:rPr>
      </w:pPr>
    </w:p>
    <w:p w14:paraId="5B4610D5" w14:textId="77777777" w:rsidR="00444CFB" w:rsidRDefault="00444CFB" w:rsidP="00505182">
      <w:pPr>
        <w:rPr>
          <w:rFonts w:ascii="Calibri" w:eastAsia="Calibri" w:hAnsi="Calibri" w:cs="Calibri"/>
          <w:sz w:val="22"/>
          <w:szCs w:val="22"/>
          <w:bdr w:val="none" w:sz="0" w:space="0" w:color="auto"/>
        </w:rPr>
      </w:pPr>
    </w:p>
    <w:p w14:paraId="76A531C4" w14:textId="77777777" w:rsidR="00444CFB" w:rsidRDefault="00444CFB" w:rsidP="00505182">
      <w:pPr>
        <w:rPr>
          <w:rFonts w:ascii="Calibri" w:eastAsia="Calibri" w:hAnsi="Calibri" w:cs="Calibri"/>
          <w:sz w:val="22"/>
          <w:szCs w:val="22"/>
          <w:bdr w:val="none" w:sz="0" w:space="0" w:color="auto"/>
        </w:rPr>
      </w:pPr>
    </w:p>
    <w:p w14:paraId="6FC6202A" w14:textId="77777777" w:rsidR="00444CFB" w:rsidRDefault="00444CFB" w:rsidP="00505182">
      <w:pPr>
        <w:rPr>
          <w:rFonts w:ascii="Calibri" w:eastAsia="Calibri" w:hAnsi="Calibri" w:cs="Calibri"/>
          <w:sz w:val="22"/>
          <w:szCs w:val="22"/>
          <w:bdr w:val="none" w:sz="0" w:space="0" w:color="auto"/>
        </w:rPr>
      </w:pPr>
    </w:p>
    <w:p w14:paraId="32DCE8CC" w14:textId="77777777" w:rsidR="00444CFB" w:rsidRDefault="00444CFB" w:rsidP="00505182">
      <w:pPr>
        <w:rPr>
          <w:rFonts w:ascii="Calibri" w:eastAsia="Calibri" w:hAnsi="Calibri" w:cs="Calibri"/>
          <w:sz w:val="22"/>
          <w:szCs w:val="22"/>
          <w:bdr w:val="none" w:sz="0" w:space="0" w:color="auto"/>
        </w:rPr>
      </w:pPr>
    </w:p>
    <w:p w14:paraId="064C143A" w14:textId="77777777" w:rsidR="00444CFB" w:rsidRDefault="00444CFB" w:rsidP="00505182">
      <w:pPr>
        <w:rPr>
          <w:rFonts w:ascii="Calibri" w:eastAsia="Calibri" w:hAnsi="Calibri" w:cs="Calibri"/>
          <w:sz w:val="22"/>
          <w:szCs w:val="22"/>
          <w:bdr w:val="none" w:sz="0" w:space="0" w:color="auto"/>
        </w:rPr>
      </w:pPr>
    </w:p>
    <w:p w14:paraId="26C33A18" w14:textId="2A987580" w:rsidR="00444CFB" w:rsidRDefault="00444CFB">
      <w:pPr>
        <w:rPr>
          <w:rFonts w:ascii="Calibri" w:eastAsia="Calibri" w:hAnsi="Calibri" w:cs="Calibri"/>
          <w:sz w:val="22"/>
          <w:szCs w:val="22"/>
          <w:bdr w:val="none" w:sz="0" w:space="0" w:color="auto"/>
        </w:rPr>
      </w:pPr>
      <w:r>
        <w:rPr>
          <w:rFonts w:ascii="Calibri" w:eastAsia="Calibri" w:hAnsi="Calibri" w:cs="Calibri"/>
          <w:sz w:val="22"/>
          <w:szCs w:val="22"/>
          <w:bdr w:val="none" w:sz="0" w:space="0" w:color="auto"/>
        </w:rPr>
        <w:br w:type="page"/>
      </w:r>
    </w:p>
    <w:p w14:paraId="35E06D9E" w14:textId="77777777" w:rsidR="00444CFB" w:rsidRPr="00D27BC2" w:rsidRDefault="00444CFB" w:rsidP="00505182">
      <w:pPr>
        <w:rPr>
          <w:rFonts w:ascii="Calibri" w:eastAsia="Calibri" w:hAnsi="Calibri" w:cs="Calibri"/>
          <w:sz w:val="22"/>
          <w:szCs w:val="22"/>
          <w:bdr w:val="none" w:sz="0" w:space="0" w:color="auto"/>
        </w:rPr>
      </w:pPr>
    </w:p>
    <w:p w14:paraId="6453A718" w14:textId="3F016693" w:rsidR="00E21F04" w:rsidRPr="00D27BC2" w:rsidRDefault="003B12FD" w:rsidP="003B12FD">
      <w:pPr>
        <w:pStyle w:val="BodyTextIndent1"/>
        <w:ind w:left="0" w:right="170"/>
        <w:jc w:val="both"/>
        <w:rPr>
          <w:rFonts w:ascii="Calibri" w:eastAsia="Calibri" w:hAnsi="Calibri" w:cs="Calibri"/>
          <w:szCs w:val="22"/>
        </w:rPr>
      </w:pPr>
      <w:r>
        <w:rPr>
          <w:rFonts w:ascii="Calibri" w:eastAsia="Calibri" w:hAnsi="Calibri" w:cs="Calibri"/>
          <w:b/>
          <w:bCs/>
          <w:szCs w:val="22"/>
        </w:rPr>
        <w:t xml:space="preserve">Item 9 </w:t>
      </w:r>
      <w:r w:rsidR="00E21F04" w:rsidRPr="00D27BC2">
        <w:rPr>
          <w:rFonts w:ascii="Calibri" w:eastAsia="Calibri" w:hAnsi="Calibri" w:cs="Calibri"/>
          <w:b/>
          <w:bCs/>
          <w:szCs w:val="22"/>
        </w:rPr>
        <w:t>Amenities Committee</w:t>
      </w:r>
      <w:r w:rsidR="00E21F04" w:rsidRPr="00D27BC2">
        <w:rPr>
          <w:rFonts w:ascii="Calibri" w:eastAsia="Calibri" w:hAnsi="Calibri" w:cs="Calibri"/>
          <w:szCs w:val="22"/>
        </w:rPr>
        <w:t xml:space="preserve"> -To consider request for underground survey for the Memorial Field up to £2000.</w:t>
      </w:r>
    </w:p>
    <w:p w14:paraId="5BD0AF78" w14:textId="77777777" w:rsidR="001E6AF0" w:rsidRPr="00D27BC2" w:rsidRDefault="001E6AF0" w:rsidP="001E6AF0">
      <w:pPr>
        <w:pStyle w:val="BodyTextIndent1"/>
        <w:ind w:left="0" w:right="170"/>
        <w:jc w:val="both"/>
        <w:rPr>
          <w:rFonts w:ascii="Calibri" w:eastAsia="Calibri" w:hAnsi="Calibri" w:cs="Calibri"/>
          <w:b/>
          <w:bCs/>
          <w:szCs w:val="22"/>
        </w:rPr>
      </w:pPr>
    </w:p>
    <w:p w14:paraId="426B56F4" w14:textId="49A02D3B" w:rsidR="001E6AF0" w:rsidRPr="00D27BC2" w:rsidRDefault="001E6AF0" w:rsidP="001E6AF0">
      <w:pPr>
        <w:pStyle w:val="BodyTextIndent1"/>
        <w:ind w:left="0" w:right="170"/>
        <w:jc w:val="both"/>
        <w:rPr>
          <w:rFonts w:ascii="Calibri" w:eastAsia="Calibri" w:hAnsi="Calibri" w:cs="Calibri"/>
          <w:szCs w:val="22"/>
        </w:rPr>
      </w:pPr>
      <w:r w:rsidRPr="00D27BC2">
        <w:rPr>
          <w:rFonts w:ascii="Calibri" w:eastAsia="Calibri" w:hAnsi="Calibri" w:cs="Calibri"/>
          <w:szCs w:val="22"/>
        </w:rPr>
        <w:t>The clerk wrote to 5 companies in June this year requesting quotes for to</w:t>
      </w:r>
      <w:r w:rsidR="00451BD0" w:rsidRPr="00D27BC2">
        <w:rPr>
          <w:rFonts w:ascii="Calibri" w:eastAsia="Calibri" w:hAnsi="Calibri" w:cs="Calibri"/>
          <w:szCs w:val="22"/>
        </w:rPr>
        <w:t xml:space="preserve">pological survey and an </w:t>
      </w:r>
      <w:r w:rsidR="005D01C9" w:rsidRPr="00D27BC2">
        <w:rPr>
          <w:rFonts w:ascii="Calibri" w:eastAsia="Calibri" w:hAnsi="Calibri" w:cs="Calibri"/>
          <w:szCs w:val="22"/>
        </w:rPr>
        <w:t>underground service</w:t>
      </w:r>
      <w:r w:rsidR="00451BD0" w:rsidRPr="00D27BC2">
        <w:rPr>
          <w:rFonts w:ascii="Calibri" w:eastAsia="Calibri" w:hAnsi="Calibri" w:cs="Calibri"/>
          <w:szCs w:val="22"/>
        </w:rPr>
        <w:t xml:space="preserve"> for the Memorial Fiel</w:t>
      </w:r>
      <w:r w:rsidR="005D01C9" w:rsidRPr="00D27BC2">
        <w:rPr>
          <w:rFonts w:ascii="Calibri" w:eastAsia="Calibri" w:hAnsi="Calibri" w:cs="Calibri"/>
          <w:szCs w:val="22"/>
        </w:rPr>
        <w:t xml:space="preserve">d. Only two companies quoted for the underground survey. The Amenities Committee agreed to proceed with topological survey but now have indicated that they cannot </w:t>
      </w:r>
      <w:r w:rsidR="00D27BC2" w:rsidRPr="00D27BC2">
        <w:rPr>
          <w:rFonts w:ascii="Calibri" w:eastAsia="Calibri" w:hAnsi="Calibri" w:cs="Calibri"/>
          <w:szCs w:val="22"/>
        </w:rPr>
        <w:t>proceed with any improvements on the Memorial field without the Services survey.</w:t>
      </w:r>
    </w:p>
    <w:p w14:paraId="0646A68E" w14:textId="77777777" w:rsidR="00664116" w:rsidRDefault="00D27BC2" w:rsidP="00444CFB">
      <w:pPr>
        <w:pStyle w:val="BodyTextIndent1"/>
        <w:pBdr>
          <w:bottom w:val="single" w:sz="4" w:space="1" w:color="auto"/>
        </w:pBdr>
        <w:ind w:left="0" w:right="170"/>
        <w:jc w:val="both"/>
        <w:rPr>
          <w:rFonts w:ascii="Calibri" w:eastAsia="Calibri" w:hAnsi="Calibri" w:cs="Calibri"/>
          <w:szCs w:val="22"/>
        </w:rPr>
      </w:pPr>
      <w:r w:rsidRPr="00D27BC2">
        <w:rPr>
          <w:rFonts w:ascii="Calibri" w:eastAsia="Calibri" w:hAnsi="Calibri" w:cs="Calibri"/>
          <w:szCs w:val="22"/>
        </w:rPr>
        <w:t xml:space="preserve">The two quotes received were from Survey </w:t>
      </w:r>
      <w:r w:rsidR="004C1786">
        <w:rPr>
          <w:rFonts w:ascii="Calibri" w:eastAsia="Calibri" w:hAnsi="Calibri" w:cs="Calibri"/>
          <w:szCs w:val="22"/>
        </w:rPr>
        <w:t>S</w:t>
      </w:r>
      <w:r w:rsidRPr="00D27BC2">
        <w:rPr>
          <w:rFonts w:ascii="Calibri" w:eastAsia="Calibri" w:hAnsi="Calibri" w:cs="Calibri"/>
          <w:szCs w:val="22"/>
        </w:rPr>
        <w:t>olutions</w:t>
      </w:r>
      <w:r w:rsidR="004C1786">
        <w:rPr>
          <w:rFonts w:ascii="Calibri" w:eastAsia="Calibri" w:hAnsi="Calibri" w:cs="Calibri"/>
          <w:szCs w:val="22"/>
        </w:rPr>
        <w:t xml:space="preserve"> </w:t>
      </w:r>
      <w:r w:rsidR="00FC424B">
        <w:rPr>
          <w:rFonts w:ascii="Calibri" w:eastAsia="Calibri" w:hAnsi="Calibri" w:cs="Calibri"/>
          <w:szCs w:val="22"/>
        </w:rPr>
        <w:t xml:space="preserve">£2950 </w:t>
      </w:r>
      <w:r w:rsidRPr="00D27BC2">
        <w:rPr>
          <w:rFonts w:ascii="Calibri" w:eastAsia="Calibri" w:hAnsi="Calibri" w:cs="Calibri"/>
          <w:szCs w:val="22"/>
        </w:rPr>
        <w:t>and</w:t>
      </w:r>
      <w:r w:rsidR="006D2795">
        <w:rPr>
          <w:rFonts w:ascii="Calibri" w:eastAsia="Calibri" w:hAnsi="Calibri" w:cs="Calibri"/>
          <w:szCs w:val="22"/>
        </w:rPr>
        <w:t xml:space="preserve"> EDI </w:t>
      </w:r>
      <w:r w:rsidR="004871BF">
        <w:rPr>
          <w:rFonts w:ascii="Calibri" w:eastAsia="Calibri" w:hAnsi="Calibri" w:cs="Calibri"/>
          <w:szCs w:val="22"/>
        </w:rPr>
        <w:t>Surveys Ltd</w:t>
      </w:r>
      <w:r w:rsidRPr="00D27BC2">
        <w:rPr>
          <w:rFonts w:ascii="Calibri" w:eastAsia="Calibri" w:hAnsi="Calibri" w:cs="Calibri"/>
          <w:szCs w:val="22"/>
        </w:rPr>
        <w:t xml:space="preserve"> </w:t>
      </w:r>
      <w:r w:rsidR="006D2795">
        <w:rPr>
          <w:rFonts w:ascii="Calibri" w:eastAsia="Calibri" w:hAnsi="Calibri" w:cs="Calibri"/>
          <w:szCs w:val="22"/>
        </w:rPr>
        <w:t>£1530</w:t>
      </w:r>
      <w:r w:rsidR="004871BF">
        <w:rPr>
          <w:rFonts w:ascii="Calibri" w:eastAsia="Calibri" w:hAnsi="Calibri" w:cs="Calibri"/>
          <w:szCs w:val="22"/>
        </w:rPr>
        <w:t xml:space="preserve">. The Amenities Committee would like to progress with the lower of these two quotes. </w:t>
      </w:r>
      <w:r w:rsidR="00444CFB">
        <w:rPr>
          <w:rFonts w:ascii="Calibri" w:eastAsia="Calibri" w:hAnsi="Calibri" w:cs="Calibri"/>
          <w:szCs w:val="22"/>
        </w:rPr>
        <w:t xml:space="preserve">         </w:t>
      </w:r>
    </w:p>
    <w:p w14:paraId="4DC7CAC4" w14:textId="3710457D" w:rsidR="00D27BC2" w:rsidRPr="00D27BC2" w:rsidRDefault="00444CFB" w:rsidP="00444CFB">
      <w:pPr>
        <w:pStyle w:val="BodyTextIndent1"/>
        <w:pBdr>
          <w:bottom w:val="single" w:sz="4" w:space="1" w:color="auto"/>
        </w:pBdr>
        <w:ind w:left="0" w:right="170"/>
        <w:jc w:val="both"/>
        <w:rPr>
          <w:rFonts w:ascii="Calibri" w:eastAsia="Calibri" w:hAnsi="Calibri" w:cs="Calibri"/>
          <w:szCs w:val="22"/>
        </w:rPr>
      </w:pPr>
      <w:r>
        <w:rPr>
          <w:rFonts w:ascii="Calibri" w:eastAsia="Calibri" w:hAnsi="Calibri" w:cs="Calibri"/>
          <w:szCs w:val="22"/>
        </w:rPr>
        <w:t xml:space="preserve">    </w:t>
      </w:r>
      <w:r w:rsidR="004871BF">
        <w:rPr>
          <w:rFonts w:ascii="Calibri" w:eastAsia="Calibri" w:hAnsi="Calibri" w:cs="Calibri"/>
          <w:szCs w:val="22"/>
        </w:rPr>
        <w:t xml:space="preserve"> </w:t>
      </w:r>
    </w:p>
    <w:p w14:paraId="1A48BAA7" w14:textId="77777777" w:rsidR="003B12FD" w:rsidRDefault="003B12FD" w:rsidP="003B12FD">
      <w:pPr>
        <w:pStyle w:val="BodyTextIndent1"/>
        <w:ind w:left="0" w:right="170"/>
        <w:jc w:val="both"/>
        <w:rPr>
          <w:rFonts w:ascii="Calibri" w:eastAsia="Calibri" w:hAnsi="Calibri" w:cs="Calibri"/>
          <w:szCs w:val="22"/>
        </w:rPr>
      </w:pPr>
    </w:p>
    <w:p w14:paraId="0647F75A" w14:textId="7E25B428" w:rsidR="00E21F04" w:rsidRPr="00D27BC2" w:rsidRDefault="003B12FD" w:rsidP="003B12FD">
      <w:pPr>
        <w:pStyle w:val="BodyTextIndent1"/>
        <w:ind w:left="0" w:right="170"/>
        <w:jc w:val="both"/>
        <w:rPr>
          <w:rFonts w:ascii="Calibri" w:eastAsia="Calibri" w:hAnsi="Calibri" w:cs="Calibri"/>
          <w:szCs w:val="22"/>
        </w:rPr>
      </w:pPr>
      <w:r>
        <w:rPr>
          <w:rFonts w:ascii="Calibri" w:eastAsia="Calibri" w:hAnsi="Calibri" w:cs="Calibri"/>
          <w:szCs w:val="22"/>
        </w:rPr>
        <w:t xml:space="preserve">Item 10 </w:t>
      </w:r>
      <w:r w:rsidR="00D27BC2">
        <w:rPr>
          <w:rFonts w:ascii="Calibri" w:eastAsia="Calibri" w:hAnsi="Calibri" w:cs="Calibri"/>
          <w:b/>
          <w:bCs/>
          <w:szCs w:val="22"/>
        </w:rPr>
        <w:t>S</w:t>
      </w:r>
      <w:r w:rsidR="00E21F04" w:rsidRPr="00D27BC2">
        <w:rPr>
          <w:rFonts w:ascii="Calibri" w:eastAsia="Calibri" w:hAnsi="Calibri" w:cs="Calibri"/>
          <w:b/>
          <w:bCs/>
          <w:szCs w:val="22"/>
        </w:rPr>
        <w:t xml:space="preserve">mall Grants – </w:t>
      </w:r>
    </w:p>
    <w:p w14:paraId="3AA3D89D" w14:textId="7DA92818" w:rsidR="008C1A8C" w:rsidRPr="00D27BC2" w:rsidRDefault="00E21F04" w:rsidP="004871BF">
      <w:pPr>
        <w:pStyle w:val="BodyTextIndent1"/>
        <w:numPr>
          <w:ilvl w:val="1"/>
          <w:numId w:val="2"/>
        </w:numPr>
        <w:ind w:left="284" w:right="170"/>
        <w:jc w:val="both"/>
        <w:rPr>
          <w:rFonts w:ascii="Calibri" w:eastAsia="Calibri" w:hAnsi="Calibri" w:cs="Calibri"/>
          <w:szCs w:val="22"/>
        </w:rPr>
      </w:pPr>
      <w:r w:rsidRPr="00D27BC2">
        <w:rPr>
          <w:rFonts w:ascii="Calibri" w:eastAsia="Calibri" w:hAnsi="Calibri" w:cs="Calibri"/>
          <w:szCs w:val="22"/>
        </w:rPr>
        <w:t>To consider any applications under £5000</w:t>
      </w:r>
      <w:r w:rsidRPr="00D27BC2">
        <w:rPr>
          <w:rFonts w:ascii="Calibri" w:eastAsia="Calibri" w:hAnsi="Calibri" w:cs="Calibri"/>
          <w:b/>
          <w:bCs/>
          <w:szCs w:val="22"/>
        </w:rPr>
        <w:t xml:space="preserve"> </w:t>
      </w:r>
      <w:r w:rsidRPr="00D27BC2">
        <w:rPr>
          <w:rFonts w:ascii="Calibri" w:eastAsia="Calibri" w:hAnsi="Calibri" w:cs="Calibri"/>
          <w:szCs w:val="22"/>
        </w:rPr>
        <w:t>(Standing agenda item).</w:t>
      </w:r>
      <w:r w:rsidRPr="00D27BC2">
        <w:rPr>
          <w:rFonts w:ascii="Calibri" w:eastAsia="Calibri" w:hAnsi="Calibri" w:cs="Calibri"/>
          <w:color w:val="000000" w:themeColor="text1"/>
          <w:szCs w:val="22"/>
        </w:rPr>
        <w:t xml:space="preserve"> </w:t>
      </w:r>
      <w:r w:rsidRPr="00D27BC2">
        <w:rPr>
          <w:rFonts w:ascii="Calibri" w:eastAsia="Calibri" w:hAnsi="Calibri" w:cs="Calibri"/>
          <w:szCs w:val="22"/>
        </w:rPr>
        <w:t xml:space="preserve"> </w:t>
      </w:r>
    </w:p>
    <w:p w14:paraId="5A14383E" w14:textId="3B61BBA9" w:rsidR="00947C1C" w:rsidRPr="00D27BC2" w:rsidRDefault="00D955FE" w:rsidP="00664116">
      <w:pPr>
        <w:pStyle w:val="BodyTextIndent1"/>
        <w:ind w:left="-76" w:right="170"/>
        <w:jc w:val="both"/>
        <w:rPr>
          <w:rFonts w:ascii="Calibri" w:eastAsia="Calibri" w:hAnsi="Calibri" w:cs="Calibri"/>
          <w:szCs w:val="22"/>
        </w:rPr>
      </w:pPr>
      <w:r w:rsidRPr="00D27BC2">
        <w:rPr>
          <w:rFonts w:ascii="Calibri" w:eastAsia="Calibri" w:hAnsi="Calibri" w:cs="Calibri"/>
          <w:noProof/>
          <w:szCs w:val="22"/>
        </w:rPr>
        <w:drawing>
          <wp:inline distT="0" distB="0" distL="0" distR="0" wp14:anchorId="36F92E2E" wp14:editId="3BBC221D">
            <wp:extent cx="6286500" cy="7389173"/>
            <wp:effectExtent l="0" t="0" r="0" b="254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23"/>
                    <a:stretch>
                      <a:fillRect/>
                    </a:stretch>
                  </pic:blipFill>
                  <pic:spPr>
                    <a:xfrm>
                      <a:off x="0" y="0"/>
                      <a:ext cx="6291589" cy="7395154"/>
                    </a:xfrm>
                    <a:prstGeom prst="rect">
                      <a:avLst/>
                    </a:prstGeom>
                  </pic:spPr>
                </pic:pic>
              </a:graphicData>
            </a:graphic>
          </wp:inline>
        </w:drawing>
      </w:r>
    </w:p>
    <w:sectPr w:rsidR="00947C1C" w:rsidRPr="00D27BC2" w:rsidSect="002333BD">
      <w:pgSz w:w="11900" w:h="16840"/>
      <w:pgMar w:top="720" w:right="720" w:bottom="720" w:left="720"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E008" w14:textId="77777777" w:rsidR="007443CB" w:rsidRDefault="007443CB">
      <w:r>
        <w:separator/>
      </w:r>
    </w:p>
    <w:p w14:paraId="6DB577FB" w14:textId="77777777" w:rsidR="007443CB" w:rsidRDefault="007443CB"/>
  </w:endnote>
  <w:endnote w:type="continuationSeparator" w:id="0">
    <w:p w14:paraId="6555DD62" w14:textId="77777777" w:rsidR="007443CB" w:rsidRDefault="007443CB">
      <w:r>
        <w:continuationSeparator/>
      </w:r>
    </w:p>
    <w:p w14:paraId="2A1ADB82" w14:textId="77777777" w:rsidR="007443CB" w:rsidRDefault="007443CB"/>
  </w:endnote>
  <w:endnote w:type="continuationNotice" w:id="1">
    <w:p w14:paraId="08D8415F" w14:textId="77777777" w:rsidR="007443CB" w:rsidRDefault="007443CB"/>
    <w:p w14:paraId="6B508857" w14:textId="77777777" w:rsidR="007443CB" w:rsidRDefault="00744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Arial Bold">
    <w:altName w:val="Arial"/>
    <w:panose1 w:val="020B0704020202020204"/>
    <w:charset w:val="00"/>
    <w:family w:val="auto"/>
    <w:pitch w:val="variable"/>
    <w:sig w:usb0="00000003" w:usb1="00000000" w:usb2="00000000" w:usb3="00000000" w:csb0="00000001" w:csb1="00000000"/>
  </w:font>
  <w:font w:name="Carlito">
    <w:altName w:val="Calibri"/>
    <w:charset w:val="00"/>
    <w:family w:val="swiss"/>
    <w:pitch w:val="variable"/>
  </w:font>
  <w:font w:name="Raleway">
    <w:altName w:val="Trebuchet MS"/>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5935" w14:textId="77777777" w:rsidR="007443CB" w:rsidRDefault="007443CB">
      <w:r>
        <w:separator/>
      </w:r>
    </w:p>
    <w:p w14:paraId="51870771" w14:textId="77777777" w:rsidR="007443CB" w:rsidRDefault="007443CB"/>
  </w:footnote>
  <w:footnote w:type="continuationSeparator" w:id="0">
    <w:p w14:paraId="4D0861B0" w14:textId="77777777" w:rsidR="007443CB" w:rsidRDefault="007443CB">
      <w:r>
        <w:continuationSeparator/>
      </w:r>
    </w:p>
    <w:p w14:paraId="5598895C" w14:textId="77777777" w:rsidR="007443CB" w:rsidRDefault="007443CB"/>
  </w:footnote>
  <w:footnote w:type="continuationNotice" w:id="1">
    <w:p w14:paraId="6FEA4F00" w14:textId="77777777" w:rsidR="007443CB" w:rsidRDefault="007443CB"/>
    <w:p w14:paraId="0AE5B7C7" w14:textId="77777777" w:rsidR="007443CB" w:rsidRDefault="007443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4B7"/>
    <w:multiLevelType w:val="hybridMultilevel"/>
    <w:tmpl w:val="17EAD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A0948"/>
    <w:multiLevelType w:val="hybridMultilevel"/>
    <w:tmpl w:val="7C58DB8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C64A4C"/>
    <w:multiLevelType w:val="hybridMultilevel"/>
    <w:tmpl w:val="2422B23C"/>
    <w:lvl w:ilvl="0" w:tplc="814817EC">
      <w:start w:val="5"/>
      <w:numFmt w:val="decimal"/>
      <w:lvlText w:val="%1)"/>
      <w:lvlJc w:val="left"/>
      <w:pPr>
        <w:ind w:left="360" w:hanging="360"/>
      </w:pPr>
      <w:rPr>
        <w:rFonts w:hint="default"/>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4" w15:restartNumberingAfterBreak="0">
    <w:nsid w:val="60EC10BD"/>
    <w:multiLevelType w:val="multilevel"/>
    <w:tmpl w:val="CF1281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73FD"/>
    <w:rsid w:val="000104C5"/>
    <w:rsid w:val="000113E5"/>
    <w:rsid w:val="00023F5C"/>
    <w:rsid w:val="0002653B"/>
    <w:rsid w:val="000326E1"/>
    <w:rsid w:val="0004035B"/>
    <w:rsid w:val="000407F7"/>
    <w:rsid w:val="00063D58"/>
    <w:rsid w:val="00067653"/>
    <w:rsid w:val="0007049B"/>
    <w:rsid w:val="00072F96"/>
    <w:rsid w:val="000746F5"/>
    <w:rsid w:val="0007674D"/>
    <w:rsid w:val="00076EB7"/>
    <w:rsid w:val="00081941"/>
    <w:rsid w:val="00081B08"/>
    <w:rsid w:val="00081F9A"/>
    <w:rsid w:val="00083321"/>
    <w:rsid w:val="00085AF9"/>
    <w:rsid w:val="0009162F"/>
    <w:rsid w:val="000929D6"/>
    <w:rsid w:val="00095CB8"/>
    <w:rsid w:val="000A303C"/>
    <w:rsid w:val="000A356D"/>
    <w:rsid w:val="000A441E"/>
    <w:rsid w:val="000A682E"/>
    <w:rsid w:val="000A711D"/>
    <w:rsid w:val="000B2B13"/>
    <w:rsid w:val="000B52A9"/>
    <w:rsid w:val="000C6FEB"/>
    <w:rsid w:val="000D2169"/>
    <w:rsid w:val="000D2FA4"/>
    <w:rsid w:val="000E1EC6"/>
    <w:rsid w:val="000E5935"/>
    <w:rsid w:val="000E7A40"/>
    <w:rsid w:val="000F14D8"/>
    <w:rsid w:val="000F1685"/>
    <w:rsid w:val="000F2F9C"/>
    <w:rsid w:val="000F4CEE"/>
    <w:rsid w:val="000F6E06"/>
    <w:rsid w:val="000F7290"/>
    <w:rsid w:val="00106580"/>
    <w:rsid w:val="0010709D"/>
    <w:rsid w:val="001118BC"/>
    <w:rsid w:val="00121AF1"/>
    <w:rsid w:val="00123EC6"/>
    <w:rsid w:val="00124F66"/>
    <w:rsid w:val="001264C3"/>
    <w:rsid w:val="00126AE8"/>
    <w:rsid w:val="001319D3"/>
    <w:rsid w:val="001367A7"/>
    <w:rsid w:val="00136F2F"/>
    <w:rsid w:val="00137584"/>
    <w:rsid w:val="0014253D"/>
    <w:rsid w:val="00152354"/>
    <w:rsid w:val="00154C85"/>
    <w:rsid w:val="00167D0C"/>
    <w:rsid w:val="00181EC6"/>
    <w:rsid w:val="001840EC"/>
    <w:rsid w:val="001865AF"/>
    <w:rsid w:val="00190A40"/>
    <w:rsid w:val="00190F27"/>
    <w:rsid w:val="00192CC7"/>
    <w:rsid w:val="001965BA"/>
    <w:rsid w:val="001A32D0"/>
    <w:rsid w:val="001A3A1C"/>
    <w:rsid w:val="001A4BD1"/>
    <w:rsid w:val="001A57EA"/>
    <w:rsid w:val="001A6639"/>
    <w:rsid w:val="001A6E47"/>
    <w:rsid w:val="001A774D"/>
    <w:rsid w:val="001B498E"/>
    <w:rsid w:val="001B519B"/>
    <w:rsid w:val="001B53E9"/>
    <w:rsid w:val="001B54D1"/>
    <w:rsid w:val="001B5C92"/>
    <w:rsid w:val="001C55B1"/>
    <w:rsid w:val="001D42EB"/>
    <w:rsid w:val="001D45DD"/>
    <w:rsid w:val="001D58B8"/>
    <w:rsid w:val="001E0791"/>
    <w:rsid w:val="001E1FBC"/>
    <w:rsid w:val="001E4ED6"/>
    <w:rsid w:val="001E6AF0"/>
    <w:rsid w:val="001E799F"/>
    <w:rsid w:val="001F24E7"/>
    <w:rsid w:val="001F4CD3"/>
    <w:rsid w:val="001F5549"/>
    <w:rsid w:val="001F580E"/>
    <w:rsid w:val="0020049D"/>
    <w:rsid w:val="00207DDC"/>
    <w:rsid w:val="0021189A"/>
    <w:rsid w:val="00212FB8"/>
    <w:rsid w:val="0021393B"/>
    <w:rsid w:val="0021479F"/>
    <w:rsid w:val="00216D8A"/>
    <w:rsid w:val="00220A96"/>
    <w:rsid w:val="00224B05"/>
    <w:rsid w:val="002256FB"/>
    <w:rsid w:val="0022605B"/>
    <w:rsid w:val="002260D2"/>
    <w:rsid w:val="00231C53"/>
    <w:rsid w:val="002333BD"/>
    <w:rsid w:val="00237C14"/>
    <w:rsid w:val="00241BC4"/>
    <w:rsid w:val="00243388"/>
    <w:rsid w:val="002452CC"/>
    <w:rsid w:val="00245372"/>
    <w:rsid w:val="00246EDF"/>
    <w:rsid w:val="00247E96"/>
    <w:rsid w:val="00254CA2"/>
    <w:rsid w:val="002622A3"/>
    <w:rsid w:val="002661F8"/>
    <w:rsid w:val="00266388"/>
    <w:rsid w:val="00275727"/>
    <w:rsid w:val="0027733C"/>
    <w:rsid w:val="002774AB"/>
    <w:rsid w:val="0028111A"/>
    <w:rsid w:val="00286DE1"/>
    <w:rsid w:val="0029078B"/>
    <w:rsid w:val="00297D31"/>
    <w:rsid w:val="002C1F72"/>
    <w:rsid w:val="002C6FDA"/>
    <w:rsid w:val="002C7B72"/>
    <w:rsid w:val="002D54C0"/>
    <w:rsid w:val="002D7C85"/>
    <w:rsid w:val="002E1F17"/>
    <w:rsid w:val="002E2F88"/>
    <w:rsid w:val="002E6E3E"/>
    <w:rsid w:val="002F1441"/>
    <w:rsid w:val="0030574C"/>
    <w:rsid w:val="00312480"/>
    <w:rsid w:val="003131AA"/>
    <w:rsid w:val="00314C54"/>
    <w:rsid w:val="00315994"/>
    <w:rsid w:val="00317DBB"/>
    <w:rsid w:val="00333D2D"/>
    <w:rsid w:val="00334008"/>
    <w:rsid w:val="0034245B"/>
    <w:rsid w:val="00345D42"/>
    <w:rsid w:val="00347383"/>
    <w:rsid w:val="00354667"/>
    <w:rsid w:val="0035500C"/>
    <w:rsid w:val="00355673"/>
    <w:rsid w:val="0036037F"/>
    <w:rsid w:val="00360D55"/>
    <w:rsid w:val="00377FFD"/>
    <w:rsid w:val="00392361"/>
    <w:rsid w:val="00392706"/>
    <w:rsid w:val="003938D9"/>
    <w:rsid w:val="00397CA0"/>
    <w:rsid w:val="003A0B58"/>
    <w:rsid w:val="003A1085"/>
    <w:rsid w:val="003A2BEA"/>
    <w:rsid w:val="003A2CDF"/>
    <w:rsid w:val="003A3AAB"/>
    <w:rsid w:val="003A4D7F"/>
    <w:rsid w:val="003A5CCD"/>
    <w:rsid w:val="003A660E"/>
    <w:rsid w:val="003B12FD"/>
    <w:rsid w:val="003B19DB"/>
    <w:rsid w:val="003B6B8E"/>
    <w:rsid w:val="003B7A7E"/>
    <w:rsid w:val="003C229C"/>
    <w:rsid w:val="003D2B68"/>
    <w:rsid w:val="003D2D09"/>
    <w:rsid w:val="003E3433"/>
    <w:rsid w:val="003E7252"/>
    <w:rsid w:val="003F2A2F"/>
    <w:rsid w:val="003F30CD"/>
    <w:rsid w:val="003F5C4C"/>
    <w:rsid w:val="00401665"/>
    <w:rsid w:val="0040248E"/>
    <w:rsid w:val="004037DB"/>
    <w:rsid w:val="00411294"/>
    <w:rsid w:val="004124E7"/>
    <w:rsid w:val="004156F5"/>
    <w:rsid w:val="00420D35"/>
    <w:rsid w:val="00421018"/>
    <w:rsid w:val="00422855"/>
    <w:rsid w:val="00424924"/>
    <w:rsid w:val="0042798F"/>
    <w:rsid w:val="004328F6"/>
    <w:rsid w:val="00434D8F"/>
    <w:rsid w:val="004403F3"/>
    <w:rsid w:val="004420F2"/>
    <w:rsid w:val="00443323"/>
    <w:rsid w:val="00444763"/>
    <w:rsid w:val="00444CFB"/>
    <w:rsid w:val="004470FE"/>
    <w:rsid w:val="00447C5E"/>
    <w:rsid w:val="00451BD0"/>
    <w:rsid w:val="0045698C"/>
    <w:rsid w:val="0045763F"/>
    <w:rsid w:val="00462559"/>
    <w:rsid w:val="00465AB1"/>
    <w:rsid w:val="00473325"/>
    <w:rsid w:val="00486206"/>
    <w:rsid w:val="004871BF"/>
    <w:rsid w:val="00487903"/>
    <w:rsid w:val="00487E4A"/>
    <w:rsid w:val="0049251A"/>
    <w:rsid w:val="00493AD8"/>
    <w:rsid w:val="00497FA4"/>
    <w:rsid w:val="004A0B9B"/>
    <w:rsid w:val="004A26E1"/>
    <w:rsid w:val="004A2BEC"/>
    <w:rsid w:val="004A2D51"/>
    <w:rsid w:val="004A3655"/>
    <w:rsid w:val="004A3CB8"/>
    <w:rsid w:val="004B0C41"/>
    <w:rsid w:val="004B0F82"/>
    <w:rsid w:val="004B177F"/>
    <w:rsid w:val="004B4951"/>
    <w:rsid w:val="004C0644"/>
    <w:rsid w:val="004C1786"/>
    <w:rsid w:val="004C298D"/>
    <w:rsid w:val="004C50BB"/>
    <w:rsid w:val="004C6117"/>
    <w:rsid w:val="004C6755"/>
    <w:rsid w:val="004C6A2E"/>
    <w:rsid w:val="004D1E17"/>
    <w:rsid w:val="004D55DF"/>
    <w:rsid w:val="004D66D6"/>
    <w:rsid w:val="004E160E"/>
    <w:rsid w:val="004E25C8"/>
    <w:rsid w:val="004F2435"/>
    <w:rsid w:val="004F7A0D"/>
    <w:rsid w:val="00505182"/>
    <w:rsid w:val="0050545A"/>
    <w:rsid w:val="0050652F"/>
    <w:rsid w:val="00506DDD"/>
    <w:rsid w:val="00517152"/>
    <w:rsid w:val="00520964"/>
    <w:rsid w:val="00523B29"/>
    <w:rsid w:val="00524FEF"/>
    <w:rsid w:val="00540475"/>
    <w:rsid w:val="00540D96"/>
    <w:rsid w:val="00543C6D"/>
    <w:rsid w:val="00545D99"/>
    <w:rsid w:val="00547021"/>
    <w:rsid w:val="00552393"/>
    <w:rsid w:val="00553DE5"/>
    <w:rsid w:val="005562D8"/>
    <w:rsid w:val="005566A6"/>
    <w:rsid w:val="00560D2F"/>
    <w:rsid w:val="00563316"/>
    <w:rsid w:val="00565C4C"/>
    <w:rsid w:val="00575489"/>
    <w:rsid w:val="00577F4E"/>
    <w:rsid w:val="00583664"/>
    <w:rsid w:val="00587ADD"/>
    <w:rsid w:val="005933EC"/>
    <w:rsid w:val="005938EE"/>
    <w:rsid w:val="005978D2"/>
    <w:rsid w:val="005A0684"/>
    <w:rsid w:val="005A1FF4"/>
    <w:rsid w:val="005A4329"/>
    <w:rsid w:val="005A4AC7"/>
    <w:rsid w:val="005A558A"/>
    <w:rsid w:val="005A5B31"/>
    <w:rsid w:val="005B055F"/>
    <w:rsid w:val="005B307C"/>
    <w:rsid w:val="005B4041"/>
    <w:rsid w:val="005B4546"/>
    <w:rsid w:val="005B5334"/>
    <w:rsid w:val="005B7419"/>
    <w:rsid w:val="005C181E"/>
    <w:rsid w:val="005C617E"/>
    <w:rsid w:val="005C6D5F"/>
    <w:rsid w:val="005C7F6B"/>
    <w:rsid w:val="005D01A4"/>
    <w:rsid w:val="005D01C9"/>
    <w:rsid w:val="005D655E"/>
    <w:rsid w:val="005D664D"/>
    <w:rsid w:val="005E1A63"/>
    <w:rsid w:val="005E2860"/>
    <w:rsid w:val="005E319D"/>
    <w:rsid w:val="005E48BD"/>
    <w:rsid w:val="005E58C1"/>
    <w:rsid w:val="005F19BF"/>
    <w:rsid w:val="005F20EA"/>
    <w:rsid w:val="005F6064"/>
    <w:rsid w:val="006025C9"/>
    <w:rsid w:val="006135DC"/>
    <w:rsid w:val="00615132"/>
    <w:rsid w:val="006215D7"/>
    <w:rsid w:val="00622BB4"/>
    <w:rsid w:val="00623704"/>
    <w:rsid w:val="006239CE"/>
    <w:rsid w:val="00623C70"/>
    <w:rsid w:val="00623F6C"/>
    <w:rsid w:val="00625B8A"/>
    <w:rsid w:val="006277B9"/>
    <w:rsid w:val="0063166D"/>
    <w:rsid w:val="006351FD"/>
    <w:rsid w:val="00637B7A"/>
    <w:rsid w:val="00637F72"/>
    <w:rsid w:val="006415C5"/>
    <w:rsid w:val="0064173B"/>
    <w:rsid w:val="006424B1"/>
    <w:rsid w:val="00645156"/>
    <w:rsid w:val="00647840"/>
    <w:rsid w:val="006504B1"/>
    <w:rsid w:val="006526AF"/>
    <w:rsid w:val="00653A9C"/>
    <w:rsid w:val="006579D1"/>
    <w:rsid w:val="00657DB3"/>
    <w:rsid w:val="00657F1C"/>
    <w:rsid w:val="00660F6C"/>
    <w:rsid w:val="00661168"/>
    <w:rsid w:val="00664116"/>
    <w:rsid w:val="00680205"/>
    <w:rsid w:val="00687245"/>
    <w:rsid w:val="006908F2"/>
    <w:rsid w:val="006923A8"/>
    <w:rsid w:val="00692EDE"/>
    <w:rsid w:val="006A1A89"/>
    <w:rsid w:val="006A4730"/>
    <w:rsid w:val="006A4ACC"/>
    <w:rsid w:val="006A50FA"/>
    <w:rsid w:val="006A570B"/>
    <w:rsid w:val="006A741A"/>
    <w:rsid w:val="006A7585"/>
    <w:rsid w:val="006B5EEB"/>
    <w:rsid w:val="006C16FA"/>
    <w:rsid w:val="006C23FE"/>
    <w:rsid w:val="006C34DC"/>
    <w:rsid w:val="006C57AB"/>
    <w:rsid w:val="006C612E"/>
    <w:rsid w:val="006D2795"/>
    <w:rsid w:val="006E0684"/>
    <w:rsid w:val="006E4B2B"/>
    <w:rsid w:val="006E6153"/>
    <w:rsid w:val="006E64D3"/>
    <w:rsid w:val="006F6650"/>
    <w:rsid w:val="00700CC7"/>
    <w:rsid w:val="00701067"/>
    <w:rsid w:val="0070178D"/>
    <w:rsid w:val="007020CA"/>
    <w:rsid w:val="00702120"/>
    <w:rsid w:val="00704F11"/>
    <w:rsid w:val="00713852"/>
    <w:rsid w:val="0072198B"/>
    <w:rsid w:val="00723665"/>
    <w:rsid w:val="0073593F"/>
    <w:rsid w:val="0073736A"/>
    <w:rsid w:val="00741522"/>
    <w:rsid w:val="007443CB"/>
    <w:rsid w:val="00744B89"/>
    <w:rsid w:val="007453D5"/>
    <w:rsid w:val="00754D5B"/>
    <w:rsid w:val="00756D4D"/>
    <w:rsid w:val="00760DAA"/>
    <w:rsid w:val="00761121"/>
    <w:rsid w:val="00761ECC"/>
    <w:rsid w:val="00761F1D"/>
    <w:rsid w:val="007658FB"/>
    <w:rsid w:val="007660AD"/>
    <w:rsid w:val="00767DED"/>
    <w:rsid w:val="00773AC0"/>
    <w:rsid w:val="007743D1"/>
    <w:rsid w:val="0077630C"/>
    <w:rsid w:val="007869E5"/>
    <w:rsid w:val="00790134"/>
    <w:rsid w:val="00790FFD"/>
    <w:rsid w:val="007A18EF"/>
    <w:rsid w:val="007A2084"/>
    <w:rsid w:val="007A7E0F"/>
    <w:rsid w:val="007B0A0C"/>
    <w:rsid w:val="007B16CF"/>
    <w:rsid w:val="007B1C9D"/>
    <w:rsid w:val="007B26F3"/>
    <w:rsid w:val="007B41AF"/>
    <w:rsid w:val="007B7E39"/>
    <w:rsid w:val="007C09EA"/>
    <w:rsid w:val="007D611F"/>
    <w:rsid w:val="007D76EA"/>
    <w:rsid w:val="007D7989"/>
    <w:rsid w:val="007E2D73"/>
    <w:rsid w:val="007E5CB2"/>
    <w:rsid w:val="007E6128"/>
    <w:rsid w:val="007E744A"/>
    <w:rsid w:val="007F15B7"/>
    <w:rsid w:val="00801736"/>
    <w:rsid w:val="008109E2"/>
    <w:rsid w:val="00816A27"/>
    <w:rsid w:val="00820A54"/>
    <w:rsid w:val="00825985"/>
    <w:rsid w:val="00836690"/>
    <w:rsid w:val="00837971"/>
    <w:rsid w:val="00844FEE"/>
    <w:rsid w:val="0084530A"/>
    <w:rsid w:val="00846017"/>
    <w:rsid w:val="008470A4"/>
    <w:rsid w:val="00852611"/>
    <w:rsid w:val="00853B9C"/>
    <w:rsid w:val="0085472C"/>
    <w:rsid w:val="008547FC"/>
    <w:rsid w:val="008643F9"/>
    <w:rsid w:val="00867373"/>
    <w:rsid w:val="00867B8E"/>
    <w:rsid w:val="00874A1B"/>
    <w:rsid w:val="00875C7A"/>
    <w:rsid w:val="00877B80"/>
    <w:rsid w:val="00877D22"/>
    <w:rsid w:val="008804CC"/>
    <w:rsid w:val="00881EF0"/>
    <w:rsid w:val="0088404A"/>
    <w:rsid w:val="008867D7"/>
    <w:rsid w:val="00891C4D"/>
    <w:rsid w:val="0089789D"/>
    <w:rsid w:val="008A3056"/>
    <w:rsid w:val="008A4497"/>
    <w:rsid w:val="008A7D44"/>
    <w:rsid w:val="008A7E13"/>
    <w:rsid w:val="008B0C17"/>
    <w:rsid w:val="008B17FF"/>
    <w:rsid w:val="008C1A8C"/>
    <w:rsid w:val="008D0079"/>
    <w:rsid w:val="008D0695"/>
    <w:rsid w:val="008D52A7"/>
    <w:rsid w:val="008D6A32"/>
    <w:rsid w:val="008E388C"/>
    <w:rsid w:val="008E4509"/>
    <w:rsid w:val="008F0D0B"/>
    <w:rsid w:val="008F7848"/>
    <w:rsid w:val="00902A30"/>
    <w:rsid w:val="0091095C"/>
    <w:rsid w:val="0091197D"/>
    <w:rsid w:val="0091274E"/>
    <w:rsid w:val="00914E62"/>
    <w:rsid w:val="009163B9"/>
    <w:rsid w:val="009205AB"/>
    <w:rsid w:val="009207C0"/>
    <w:rsid w:val="00922588"/>
    <w:rsid w:val="00923B0A"/>
    <w:rsid w:val="00930E7F"/>
    <w:rsid w:val="009317FC"/>
    <w:rsid w:val="009324B8"/>
    <w:rsid w:val="0093548B"/>
    <w:rsid w:val="009372E0"/>
    <w:rsid w:val="0094005B"/>
    <w:rsid w:val="009457DF"/>
    <w:rsid w:val="00947633"/>
    <w:rsid w:val="00947932"/>
    <w:rsid w:val="00947C1C"/>
    <w:rsid w:val="00955187"/>
    <w:rsid w:val="009555FE"/>
    <w:rsid w:val="00960F38"/>
    <w:rsid w:val="0096622D"/>
    <w:rsid w:val="00966ED4"/>
    <w:rsid w:val="0096720E"/>
    <w:rsid w:val="009745FB"/>
    <w:rsid w:val="00980988"/>
    <w:rsid w:val="00980ACD"/>
    <w:rsid w:val="00981A48"/>
    <w:rsid w:val="00985A09"/>
    <w:rsid w:val="00985BEA"/>
    <w:rsid w:val="009863A0"/>
    <w:rsid w:val="00993CBD"/>
    <w:rsid w:val="00993FA6"/>
    <w:rsid w:val="009950D4"/>
    <w:rsid w:val="009A15AC"/>
    <w:rsid w:val="009A1AF2"/>
    <w:rsid w:val="009A3FC2"/>
    <w:rsid w:val="009A6FD9"/>
    <w:rsid w:val="009B3B95"/>
    <w:rsid w:val="009C235E"/>
    <w:rsid w:val="009C4542"/>
    <w:rsid w:val="009C7A8D"/>
    <w:rsid w:val="009D011C"/>
    <w:rsid w:val="009D2168"/>
    <w:rsid w:val="009D32DB"/>
    <w:rsid w:val="009D615E"/>
    <w:rsid w:val="009D7690"/>
    <w:rsid w:val="009E159A"/>
    <w:rsid w:val="009E35B6"/>
    <w:rsid w:val="009E3B5C"/>
    <w:rsid w:val="009E5300"/>
    <w:rsid w:val="009E7699"/>
    <w:rsid w:val="009F4759"/>
    <w:rsid w:val="009F7136"/>
    <w:rsid w:val="00A0188F"/>
    <w:rsid w:val="00A0389B"/>
    <w:rsid w:val="00A0662A"/>
    <w:rsid w:val="00A07071"/>
    <w:rsid w:val="00A23B15"/>
    <w:rsid w:val="00A2483C"/>
    <w:rsid w:val="00A31FA1"/>
    <w:rsid w:val="00A40021"/>
    <w:rsid w:val="00A510F0"/>
    <w:rsid w:val="00A54102"/>
    <w:rsid w:val="00A57E51"/>
    <w:rsid w:val="00A74284"/>
    <w:rsid w:val="00A774B6"/>
    <w:rsid w:val="00A8340A"/>
    <w:rsid w:val="00A86D6F"/>
    <w:rsid w:val="00A87CBA"/>
    <w:rsid w:val="00A93F82"/>
    <w:rsid w:val="00A94943"/>
    <w:rsid w:val="00AA0402"/>
    <w:rsid w:val="00AA087C"/>
    <w:rsid w:val="00AA0C6D"/>
    <w:rsid w:val="00AA357F"/>
    <w:rsid w:val="00AB2E37"/>
    <w:rsid w:val="00AB460E"/>
    <w:rsid w:val="00AB7383"/>
    <w:rsid w:val="00AC6594"/>
    <w:rsid w:val="00AD446E"/>
    <w:rsid w:val="00AD7699"/>
    <w:rsid w:val="00AE0EF0"/>
    <w:rsid w:val="00AE24CB"/>
    <w:rsid w:val="00AE3258"/>
    <w:rsid w:val="00AE3A34"/>
    <w:rsid w:val="00AE4903"/>
    <w:rsid w:val="00AE4F0E"/>
    <w:rsid w:val="00AF04C4"/>
    <w:rsid w:val="00AF231C"/>
    <w:rsid w:val="00AF555D"/>
    <w:rsid w:val="00AF61E6"/>
    <w:rsid w:val="00AF683E"/>
    <w:rsid w:val="00B01FB0"/>
    <w:rsid w:val="00B04A85"/>
    <w:rsid w:val="00B10AB6"/>
    <w:rsid w:val="00B113EB"/>
    <w:rsid w:val="00B141D8"/>
    <w:rsid w:val="00B1522A"/>
    <w:rsid w:val="00B21C95"/>
    <w:rsid w:val="00B32A9E"/>
    <w:rsid w:val="00B3656C"/>
    <w:rsid w:val="00B37116"/>
    <w:rsid w:val="00B413D9"/>
    <w:rsid w:val="00B4456B"/>
    <w:rsid w:val="00B4543B"/>
    <w:rsid w:val="00B47825"/>
    <w:rsid w:val="00B52F1C"/>
    <w:rsid w:val="00B5418E"/>
    <w:rsid w:val="00B57AAC"/>
    <w:rsid w:val="00B6248F"/>
    <w:rsid w:val="00B71C4E"/>
    <w:rsid w:val="00B754E4"/>
    <w:rsid w:val="00B803FF"/>
    <w:rsid w:val="00B82836"/>
    <w:rsid w:val="00B83753"/>
    <w:rsid w:val="00B83EAE"/>
    <w:rsid w:val="00B86499"/>
    <w:rsid w:val="00B903ED"/>
    <w:rsid w:val="00B90852"/>
    <w:rsid w:val="00B91CC7"/>
    <w:rsid w:val="00B943AB"/>
    <w:rsid w:val="00B96ED3"/>
    <w:rsid w:val="00B96ED8"/>
    <w:rsid w:val="00BA0A69"/>
    <w:rsid w:val="00BA30F9"/>
    <w:rsid w:val="00BB30D3"/>
    <w:rsid w:val="00BB3DDB"/>
    <w:rsid w:val="00BC151E"/>
    <w:rsid w:val="00BC4300"/>
    <w:rsid w:val="00BC557A"/>
    <w:rsid w:val="00BC5F35"/>
    <w:rsid w:val="00BD0D87"/>
    <w:rsid w:val="00BD19CB"/>
    <w:rsid w:val="00BD2774"/>
    <w:rsid w:val="00BE065E"/>
    <w:rsid w:val="00BE1E79"/>
    <w:rsid w:val="00BE5860"/>
    <w:rsid w:val="00BE6769"/>
    <w:rsid w:val="00BF74BD"/>
    <w:rsid w:val="00BF7B81"/>
    <w:rsid w:val="00C0654F"/>
    <w:rsid w:val="00C137E0"/>
    <w:rsid w:val="00C13B5C"/>
    <w:rsid w:val="00C16E3A"/>
    <w:rsid w:val="00C23FA0"/>
    <w:rsid w:val="00C26DAB"/>
    <w:rsid w:val="00C31CB8"/>
    <w:rsid w:val="00C348CB"/>
    <w:rsid w:val="00C41F0F"/>
    <w:rsid w:val="00C426DF"/>
    <w:rsid w:val="00C5068E"/>
    <w:rsid w:val="00C52344"/>
    <w:rsid w:val="00C54328"/>
    <w:rsid w:val="00C660C1"/>
    <w:rsid w:val="00C66350"/>
    <w:rsid w:val="00C71426"/>
    <w:rsid w:val="00C806D3"/>
    <w:rsid w:val="00C8406A"/>
    <w:rsid w:val="00C843C5"/>
    <w:rsid w:val="00C9664D"/>
    <w:rsid w:val="00CA35BE"/>
    <w:rsid w:val="00CA697E"/>
    <w:rsid w:val="00CA69BB"/>
    <w:rsid w:val="00CA6FB6"/>
    <w:rsid w:val="00CB3214"/>
    <w:rsid w:val="00CC1832"/>
    <w:rsid w:val="00CC5AFD"/>
    <w:rsid w:val="00CC788C"/>
    <w:rsid w:val="00CD40AB"/>
    <w:rsid w:val="00CD4A6D"/>
    <w:rsid w:val="00CD6493"/>
    <w:rsid w:val="00CD6EEB"/>
    <w:rsid w:val="00CE0448"/>
    <w:rsid w:val="00CE0AC8"/>
    <w:rsid w:val="00CE3646"/>
    <w:rsid w:val="00CE7579"/>
    <w:rsid w:val="00CF129A"/>
    <w:rsid w:val="00CF61D0"/>
    <w:rsid w:val="00CF68F3"/>
    <w:rsid w:val="00D00C71"/>
    <w:rsid w:val="00D02878"/>
    <w:rsid w:val="00D05ED6"/>
    <w:rsid w:val="00D12F0C"/>
    <w:rsid w:val="00D16998"/>
    <w:rsid w:val="00D220E5"/>
    <w:rsid w:val="00D24DAC"/>
    <w:rsid w:val="00D27A16"/>
    <w:rsid w:val="00D27BC2"/>
    <w:rsid w:val="00D27EA4"/>
    <w:rsid w:val="00D31195"/>
    <w:rsid w:val="00D40A82"/>
    <w:rsid w:val="00D41E37"/>
    <w:rsid w:val="00D451EF"/>
    <w:rsid w:val="00D506E4"/>
    <w:rsid w:val="00D54E47"/>
    <w:rsid w:val="00D5641E"/>
    <w:rsid w:val="00D571FE"/>
    <w:rsid w:val="00D64F1C"/>
    <w:rsid w:val="00D705F6"/>
    <w:rsid w:val="00D71A3D"/>
    <w:rsid w:val="00D728AF"/>
    <w:rsid w:val="00D74987"/>
    <w:rsid w:val="00D750F5"/>
    <w:rsid w:val="00D754F9"/>
    <w:rsid w:val="00D80375"/>
    <w:rsid w:val="00D80DA8"/>
    <w:rsid w:val="00D81427"/>
    <w:rsid w:val="00D823E4"/>
    <w:rsid w:val="00D85AA1"/>
    <w:rsid w:val="00D8642F"/>
    <w:rsid w:val="00D955E2"/>
    <w:rsid w:val="00D955FE"/>
    <w:rsid w:val="00D970AC"/>
    <w:rsid w:val="00DA11E3"/>
    <w:rsid w:val="00DA19C7"/>
    <w:rsid w:val="00DA2CA4"/>
    <w:rsid w:val="00DB1883"/>
    <w:rsid w:val="00DC1943"/>
    <w:rsid w:val="00DC214B"/>
    <w:rsid w:val="00DC2D86"/>
    <w:rsid w:val="00DC3DF5"/>
    <w:rsid w:val="00DC5F6B"/>
    <w:rsid w:val="00DC7555"/>
    <w:rsid w:val="00DD0F1C"/>
    <w:rsid w:val="00DD3423"/>
    <w:rsid w:val="00DD54EB"/>
    <w:rsid w:val="00DE32A4"/>
    <w:rsid w:val="00DE378B"/>
    <w:rsid w:val="00DF302C"/>
    <w:rsid w:val="00E0136A"/>
    <w:rsid w:val="00E021DF"/>
    <w:rsid w:val="00E10F6A"/>
    <w:rsid w:val="00E15984"/>
    <w:rsid w:val="00E20197"/>
    <w:rsid w:val="00E20BB7"/>
    <w:rsid w:val="00E21F04"/>
    <w:rsid w:val="00E23511"/>
    <w:rsid w:val="00E25996"/>
    <w:rsid w:val="00E2610A"/>
    <w:rsid w:val="00E31827"/>
    <w:rsid w:val="00E32152"/>
    <w:rsid w:val="00E36F4D"/>
    <w:rsid w:val="00E3787F"/>
    <w:rsid w:val="00E468BC"/>
    <w:rsid w:val="00E50161"/>
    <w:rsid w:val="00E50749"/>
    <w:rsid w:val="00E520D9"/>
    <w:rsid w:val="00E546C3"/>
    <w:rsid w:val="00E64F5B"/>
    <w:rsid w:val="00E65A63"/>
    <w:rsid w:val="00E66EFC"/>
    <w:rsid w:val="00E67CFC"/>
    <w:rsid w:val="00E71263"/>
    <w:rsid w:val="00E729B4"/>
    <w:rsid w:val="00E73127"/>
    <w:rsid w:val="00E807F5"/>
    <w:rsid w:val="00E82C18"/>
    <w:rsid w:val="00E851E7"/>
    <w:rsid w:val="00E86EB2"/>
    <w:rsid w:val="00E97504"/>
    <w:rsid w:val="00EA1A5F"/>
    <w:rsid w:val="00EA7568"/>
    <w:rsid w:val="00EA7A51"/>
    <w:rsid w:val="00EB17D1"/>
    <w:rsid w:val="00EB20A2"/>
    <w:rsid w:val="00EB3636"/>
    <w:rsid w:val="00EB4065"/>
    <w:rsid w:val="00EB4787"/>
    <w:rsid w:val="00EB495F"/>
    <w:rsid w:val="00EC0557"/>
    <w:rsid w:val="00EC192F"/>
    <w:rsid w:val="00EC68AE"/>
    <w:rsid w:val="00ED0E29"/>
    <w:rsid w:val="00ED1EB4"/>
    <w:rsid w:val="00ED2E16"/>
    <w:rsid w:val="00ED41E1"/>
    <w:rsid w:val="00ED4ABD"/>
    <w:rsid w:val="00EE4331"/>
    <w:rsid w:val="00EE4ED6"/>
    <w:rsid w:val="00EE59F7"/>
    <w:rsid w:val="00EE7CC9"/>
    <w:rsid w:val="00F01266"/>
    <w:rsid w:val="00F021BA"/>
    <w:rsid w:val="00F02732"/>
    <w:rsid w:val="00F02A30"/>
    <w:rsid w:val="00F02B9C"/>
    <w:rsid w:val="00F02F6F"/>
    <w:rsid w:val="00F045C5"/>
    <w:rsid w:val="00F11361"/>
    <w:rsid w:val="00F12547"/>
    <w:rsid w:val="00F12DF0"/>
    <w:rsid w:val="00F13E99"/>
    <w:rsid w:val="00F14A30"/>
    <w:rsid w:val="00F15B1F"/>
    <w:rsid w:val="00F15DDF"/>
    <w:rsid w:val="00F15EFD"/>
    <w:rsid w:val="00F16EA6"/>
    <w:rsid w:val="00F17A32"/>
    <w:rsid w:val="00F21121"/>
    <w:rsid w:val="00F24219"/>
    <w:rsid w:val="00F2569F"/>
    <w:rsid w:val="00F3333F"/>
    <w:rsid w:val="00F36ECD"/>
    <w:rsid w:val="00F4473B"/>
    <w:rsid w:val="00F53E40"/>
    <w:rsid w:val="00F67598"/>
    <w:rsid w:val="00F67634"/>
    <w:rsid w:val="00F700F0"/>
    <w:rsid w:val="00F71C78"/>
    <w:rsid w:val="00F7474D"/>
    <w:rsid w:val="00F82F58"/>
    <w:rsid w:val="00F9666E"/>
    <w:rsid w:val="00FA04DE"/>
    <w:rsid w:val="00FA0A1C"/>
    <w:rsid w:val="00FA1094"/>
    <w:rsid w:val="00FA4EE7"/>
    <w:rsid w:val="00FB0A12"/>
    <w:rsid w:val="00FB6D60"/>
    <w:rsid w:val="00FC2CCF"/>
    <w:rsid w:val="00FC424B"/>
    <w:rsid w:val="00FC69A0"/>
    <w:rsid w:val="00FD0381"/>
    <w:rsid w:val="00FD19E5"/>
    <w:rsid w:val="00FD236B"/>
    <w:rsid w:val="00FD2F96"/>
    <w:rsid w:val="00FD6610"/>
    <w:rsid w:val="00FD70F4"/>
    <w:rsid w:val="00FE3702"/>
    <w:rsid w:val="00FE4374"/>
    <w:rsid w:val="00FE4746"/>
    <w:rsid w:val="00FE6E2C"/>
    <w:rsid w:val="00FE7B21"/>
    <w:rsid w:val="00FF152B"/>
    <w:rsid w:val="00FF156A"/>
    <w:rsid w:val="00FF26EF"/>
    <w:rsid w:val="00FF7D71"/>
    <w:rsid w:val="050BA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779811A6-AE62-4B68-9471-7DD885D4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3">
    <w:name w:val="heading 3"/>
    <w:basedOn w:val="Normal"/>
    <w:next w:val="Normal"/>
    <w:link w:val="Heading3Char"/>
    <w:uiPriority w:val="9"/>
    <w:semiHidden/>
    <w:unhideWhenUsed/>
    <w:qFormat/>
    <w:rsid w:val="003A66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3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character" w:styleId="UnresolvedMention">
    <w:name w:val="Unresolved Mention"/>
    <w:basedOn w:val="DefaultParagraphFont"/>
    <w:uiPriority w:val="99"/>
    <w:semiHidden/>
    <w:unhideWhenUsed/>
    <w:rsid w:val="00B4543B"/>
    <w:rPr>
      <w:color w:val="605E5C"/>
      <w:shd w:val="clear" w:color="auto" w:fill="E1DFDD"/>
    </w:rPr>
  </w:style>
  <w:style w:type="paragraph" w:customStyle="1" w:styleId="Default">
    <w:name w:val="Default"/>
    <w:rsid w:val="00EE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Strong">
    <w:name w:val="Strong"/>
    <w:basedOn w:val="DefaultParagraphFont"/>
    <w:uiPriority w:val="22"/>
    <w:qFormat/>
    <w:rsid w:val="00EE59F7"/>
    <w:rPr>
      <w:b/>
      <w:bCs/>
    </w:rPr>
  </w:style>
  <w:style w:type="paragraph" w:customStyle="1" w:styleId="BodyText21">
    <w:name w:val="Body Text 21"/>
    <w:rsid w:val="007B1C9D"/>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paragraph" w:customStyle="1" w:styleId="xmsonormal">
    <w:name w:val="x_msonormal"/>
    <w:basedOn w:val="Normal"/>
    <w:rsid w:val="006504B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836690"/>
  </w:style>
  <w:style w:type="character" w:customStyle="1" w:styleId="eop">
    <w:name w:val="eop"/>
    <w:basedOn w:val="DefaultParagraphFont"/>
    <w:rsid w:val="00836690"/>
  </w:style>
  <w:style w:type="paragraph" w:customStyle="1" w:styleId="TableParagraph">
    <w:name w:val="Table Paragraph"/>
    <w:basedOn w:val="Normal"/>
    <w:uiPriority w:val="1"/>
    <w:qFormat/>
    <w:rsid w:val="00C26D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5"/>
    </w:pPr>
    <w:rPr>
      <w:rFonts w:ascii="Carlito" w:eastAsia="Carlito" w:hAnsi="Carlito" w:cs="Carlito"/>
      <w:sz w:val="22"/>
      <w:szCs w:val="22"/>
      <w:bdr w:val="none" w:sz="0" w:space="0" w:color="auto"/>
      <w:lang w:val="en-US"/>
    </w:rPr>
  </w:style>
  <w:style w:type="paragraph" w:styleId="NormalWeb">
    <w:name w:val="Normal (Web)"/>
    <w:basedOn w:val="Normal"/>
    <w:uiPriority w:val="99"/>
    <w:unhideWhenUsed/>
    <w:rsid w:val="000F1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paragraph" w:customStyle="1" w:styleId="ximprintuniqueid">
    <w:name w:val="x_imprintuniqueid"/>
    <w:basedOn w:val="Normal"/>
    <w:rsid w:val="00377F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Heading3Char">
    <w:name w:val="Heading 3 Char"/>
    <w:basedOn w:val="DefaultParagraphFont"/>
    <w:link w:val="Heading3"/>
    <w:uiPriority w:val="9"/>
    <w:semiHidden/>
    <w:rsid w:val="003A660E"/>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uiPriority w:val="99"/>
    <w:unhideWhenUsed/>
    <w:rsid w:val="00333D2D"/>
    <w:pPr>
      <w:spacing w:after="120"/>
    </w:pPr>
  </w:style>
  <w:style w:type="character" w:customStyle="1" w:styleId="BodyTextChar">
    <w:name w:val="Body Text Char"/>
    <w:basedOn w:val="DefaultParagraphFont"/>
    <w:link w:val="BodyText"/>
    <w:uiPriority w:val="99"/>
    <w:rsid w:val="00333D2D"/>
    <w:rPr>
      <w:sz w:val="24"/>
      <w:szCs w:val="24"/>
      <w:lang w:eastAsia="en-US"/>
    </w:rPr>
  </w:style>
  <w:style w:type="character" w:styleId="CommentReference">
    <w:name w:val="annotation reference"/>
    <w:basedOn w:val="DefaultParagraphFont"/>
    <w:uiPriority w:val="99"/>
    <w:semiHidden/>
    <w:unhideWhenUsed/>
    <w:rsid w:val="00333D2D"/>
    <w:rPr>
      <w:sz w:val="16"/>
      <w:szCs w:val="16"/>
    </w:rPr>
  </w:style>
  <w:style w:type="paragraph" w:styleId="CommentText">
    <w:name w:val="annotation text"/>
    <w:basedOn w:val="Normal"/>
    <w:link w:val="CommentTextChar"/>
    <w:uiPriority w:val="99"/>
    <w:semiHidden/>
    <w:unhideWhenUsed/>
    <w:rsid w:val="00333D2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333D2D"/>
    <w:rPr>
      <w:rFonts w:asciiTheme="minorHAnsi" w:eastAsiaTheme="minorHAnsi" w:hAnsiTheme="minorHAnsi" w:cstheme="minorBidi"/>
      <w:bdr w:val="none" w:sz="0" w:space="0" w:color="auto"/>
      <w:lang w:eastAsia="en-US"/>
    </w:rPr>
  </w:style>
  <w:style w:type="paragraph" w:styleId="PlainText">
    <w:name w:val="Plain Text"/>
    <w:basedOn w:val="Normal"/>
    <w:link w:val="PlainTextChar"/>
    <w:uiPriority w:val="99"/>
    <w:unhideWhenUsed/>
    <w:rsid w:val="006E615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E6153"/>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6155">
      <w:bodyDiv w:val="1"/>
      <w:marLeft w:val="0"/>
      <w:marRight w:val="0"/>
      <w:marTop w:val="0"/>
      <w:marBottom w:val="0"/>
      <w:divBdr>
        <w:top w:val="none" w:sz="0" w:space="0" w:color="auto"/>
        <w:left w:val="none" w:sz="0" w:space="0" w:color="auto"/>
        <w:bottom w:val="none" w:sz="0" w:space="0" w:color="auto"/>
        <w:right w:val="none" w:sz="0" w:space="0" w:color="auto"/>
      </w:divBdr>
    </w:div>
    <w:div w:id="267154367">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530844793">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960525083">
      <w:bodyDiv w:val="1"/>
      <w:marLeft w:val="0"/>
      <w:marRight w:val="0"/>
      <w:marTop w:val="0"/>
      <w:marBottom w:val="0"/>
      <w:divBdr>
        <w:top w:val="none" w:sz="0" w:space="0" w:color="auto"/>
        <w:left w:val="none" w:sz="0" w:space="0" w:color="auto"/>
        <w:bottom w:val="none" w:sz="0" w:space="0" w:color="auto"/>
        <w:right w:val="none" w:sz="0" w:space="0" w:color="auto"/>
      </w:divBdr>
    </w:div>
    <w:div w:id="2018605953">
      <w:bodyDiv w:val="1"/>
      <w:marLeft w:val="0"/>
      <w:marRight w:val="0"/>
      <w:marTop w:val="0"/>
      <w:marBottom w:val="0"/>
      <w:divBdr>
        <w:top w:val="none" w:sz="0" w:space="0" w:color="auto"/>
        <w:left w:val="none" w:sz="0" w:space="0" w:color="auto"/>
        <w:bottom w:val="none" w:sz="0" w:space="0" w:color="auto"/>
        <w:right w:val="none" w:sz="0" w:space="0" w:color="auto"/>
      </w:divBdr>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yperlink" Target="mailto:townclerk@saxmundham-tc.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saxmundham-t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mailto:townclerk@saxmundham-t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axmundham-tc.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E89D0-6B76-492F-8B59-433B1FDE696E}">
  <ds:schemaRefs>
    <ds:schemaRef ds:uri="http://schemas.openxmlformats.org/officeDocument/2006/bibliography"/>
  </ds:schemaRefs>
</ds:datastoreItem>
</file>

<file path=customXml/itemProps2.xml><?xml version="1.0" encoding="utf-8"?>
<ds:datastoreItem xmlns:ds="http://schemas.openxmlformats.org/officeDocument/2006/customXml" ds:itemID="{E4F6FD95-2A8F-42BC-9533-0B9BB6A0DF00}">
  <ds:schemaRefs>
    <ds:schemaRef ds:uri="http://schemas.microsoft.com/sharepoint/v3/contenttype/forms"/>
  </ds:schemaRefs>
</ds:datastoreItem>
</file>

<file path=customXml/itemProps3.xml><?xml version="1.0" encoding="utf-8"?>
<ds:datastoreItem xmlns:ds="http://schemas.openxmlformats.org/officeDocument/2006/customXml" ds:itemID="{362E2E29-3288-4217-8CA5-34D16DAB4E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Saxmundham Town Council</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Committee 25 October  2021</dc:title>
  <dc:subject/>
  <dc:creator>Roz Barnett</dc:creator>
  <cp:keywords/>
  <cp:lastModifiedBy>Roz Barnett</cp:lastModifiedBy>
  <cp:revision>69</cp:revision>
  <cp:lastPrinted>2021-09-24T12:15:00Z</cp:lastPrinted>
  <dcterms:created xsi:type="dcterms:W3CDTF">2021-10-21T12:23:00Z</dcterms:created>
  <dcterms:modified xsi:type="dcterms:W3CDTF">2021-10-22T14:13:00Z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