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DC4C" w14:textId="18EEC63A" w:rsidR="00D91B05" w:rsidRPr="0057155A" w:rsidRDefault="008542EA" w:rsidP="0057155A">
      <w:pPr>
        <w:spacing w:line="360" w:lineRule="auto"/>
        <w:rPr>
          <w:rFonts w:cstheme="minorHAnsi"/>
          <w:b/>
          <w:bCs/>
          <w:lang w:val="en-US"/>
        </w:rPr>
      </w:pPr>
      <w:bookmarkStart w:id="0" w:name="_Hlk188431701"/>
      <w:bookmarkEnd w:id="0"/>
      <w:r w:rsidRPr="0057155A">
        <w:rPr>
          <w:rFonts w:cstheme="minorHAnsi"/>
          <w:b/>
          <w:bCs/>
          <w:lang w:val="en-US"/>
        </w:rPr>
        <w:t>An update from Saxmundham Town Council</w:t>
      </w:r>
      <w:r w:rsidR="00605E46">
        <w:rPr>
          <w:rFonts w:cstheme="minorHAnsi"/>
          <w:b/>
          <w:bCs/>
          <w:lang w:val="en-US"/>
        </w:rPr>
        <w:t xml:space="preserve"> – </w:t>
      </w:r>
      <w:r w:rsidR="00B720D1">
        <w:rPr>
          <w:rFonts w:cstheme="minorHAnsi"/>
          <w:b/>
          <w:bCs/>
          <w:lang w:val="en-US"/>
        </w:rPr>
        <w:t>March</w:t>
      </w:r>
      <w:r w:rsidR="00605E46">
        <w:rPr>
          <w:rFonts w:cstheme="minorHAnsi"/>
          <w:b/>
          <w:bCs/>
          <w:lang w:val="en-US"/>
        </w:rPr>
        <w:t xml:space="preserve"> 2025</w:t>
      </w:r>
    </w:p>
    <w:p w14:paraId="640024FF" w14:textId="677D0EAC" w:rsidR="009F607B" w:rsidRDefault="00F35EE9" w:rsidP="0057155A">
      <w:pPr>
        <w:spacing w:line="360" w:lineRule="auto"/>
        <w:rPr>
          <w:rFonts w:cstheme="minorHAnsi"/>
          <w:b/>
          <w:bCs/>
        </w:rPr>
      </w:pPr>
      <w:r w:rsidRPr="00F60C91">
        <w:rPr>
          <w:noProof/>
        </w:rPr>
        <w:drawing>
          <wp:anchor distT="0" distB="0" distL="114300" distR="114300" simplePos="0" relativeHeight="251658240" behindDoc="0" locked="0" layoutInCell="1" allowOverlap="1" wp14:anchorId="0CB17575" wp14:editId="60D849BE">
            <wp:simplePos x="0" y="0"/>
            <wp:positionH relativeFrom="column">
              <wp:posOffset>3276600</wp:posOffset>
            </wp:positionH>
            <wp:positionV relativeFrom="paragraph">
              <wp:posOffset>13970</wp:posOffset>
            </wp:positionV>
            <wp:extent cx="334327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38" y="21415"/>
                <wp:lineTo x="21538" y="0"/>
                <wp:lineTo x="0" y="0"/>
              </wp:wrapPolygon>
            </wp:wrapThrough>
            <wp:docPr id="1393133518" name="Picture 2" descr="A high angle view of a fac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33518" name="Picture 2" descr="A high angle view of a fact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7B">
        <w:rPr>
          <w:rFonts w:cstheme="minorHAnsi"/>
          <w:b/>
          <w:bCs/>
        </w:rPr>
        <w:t xml:space="preserve">Sealink </w:t>
      </w:r>
      <w:r w:rsidR="005D5E21">
        <w:rPr>
          <w:rFonts w:cstheme="minorHAnsi"/>
          <w:b/>
          <w:bCs/>
        </w:rPr>
        <w:t>Converter Station</w:t>
      </w:r>
      <w:r w:rsidR="00CB5F60">
        <w:rPr>
          <w:rFonts w:cstheme="minorHAnsi"/>
          <w:b/>
          <w:bCs/>
        </w:rPr>
        <w:t xml:space="preserve"> – Have Your Say</w:t>
      </w:r>
    </w:p>
    <w:p w14:paraId="603156D4" w14:textId="0BDDA10C" w:rsidR="00CB5F60" w:rsidRDefault="00CB5F60" w:rsidP="00CB5F60">
      <w:r>
        <w:t xml:space="preserve">Your opportunity to have your say during the Sea Link planning process is </w:t>
      </w:r>
      <w:r w:rsidR="002953C0">
        <w:t>imminent</w:t>
      </w:r>
      <w:r>
        <w:t xml:space="preserve">. </w:t>
      </w:r>
      <w:r w:rsidR="00ED5C52">
        <w:t xml:space="preserve"> </w:t>
      </w:r>
      <w:r>
        <w:t>Only those registered</w:t>
      </w:r>
      <w:r w:rsidR="00CC5687">
        <w:t xml:space="preserve"> as an </w:t>
      </w:r>
      <w:r w:rsidR="00667EB0">
        <w:t>I</w:t>
      </w:r>
      <w:r w:rsidR="00CC5687">
        <w:t xml:space="preserve">nterested </w:t>
      </w:r>
      <w:r w:rsidR="00667EB0">
        <w:t>P</w:t>
      </w:r>
      <w:r w:rsidR="00CC5687">
        <w:t>arty</w:t>
      </w:r>
      <w:r w:rsidR="00D671A3">
        <w:t xml:space="preserve"> (‘IP’)</w:t>
      </w:r>
      <w:r>
        <w:t xml:space="preserve"> will be able to </w:t>
      </w:r>
      <w:r w:rsidR="00ED5C52">
        <w:t>engage</w:t>
      </w:r>
      <w:r>
        <w:t xml:space="preserve"> </w:t>
      </w:r>
      <w:r w:rsidR="00320D08">
        <w:t>therefore</w:t>
      </w:r>
      <w:r>
        <w:t xml:space="preserve"> the Town Council encourages as many people as possible to register to have their voice heard</w:t>
      </w:r>
      <w:r w:rsidR="00CC5687">
        <w:t xml:space="preserve"> as soon as the application is accepted</w:t>
      </w:r>
      <w:r w:rsidR="0021510D">
        <w:t xml:space="preserve"> by the Planning Inspectorate</w:t>
      </w:r>
      <w:r w:rsidR="00B125D7">
        <w:t xml:space="preserve"> (‘PINS’)</w:t>
      </w:r>
      <w:r w:rsidR="00CC5687">
        <w:t xml:space="preserve"> for examination</w:t>
      </w:r>
      <w:r w:rsidR="008D0540">
        <w:t>.</w:t>
      </w:r>
    </w:p>
    <w:p w14:paraId="5FDCDEE0" w14:textId="77777777" w:rsidR="00CB5F60" w:rsidRDefault="00CB5F60" w:rsidP="00CB5F60">
      <w:pPr>
        <w:rPr>
          <w:b/>
          <w:bCs/>
        </w:rPr>
      </w:pPr>
      <w:r>
        <w:rPr>
          <w:b/>
          <w:bCs/>
        </w:rPr>
        <w:t>Why do I need to register?</w:t>
      </w:r>
    </w:p>
    <w:p w14:paraId="375F2BBD" w14:textId="6557B5AA" w:rsidR="00CB5F60" w:rsidRPr="006F457E" w:rsidRDefault="007F0EC3" w:rsidP="00CB5F60">
      <w:r>
        <w:t>T</w:t>
      </w:r>
      <w:r w:rsidR="00CB5F60">
        <w:t>he proposed Sea Link converter station</w:t>
      </w:r>
      <w:r w:rsidR="00BC4E88">
        <w:t xml:space="preserve"> </w:t>
      </w:r>
      <w:r w:rsidR="00CB5F60">
        <w:t>is classe</w:t>
      </w:r>
      <w:r>
        <w:t>d</w:t>
      </w:r>
      <w:r w:rsidR="00CB5F60">
        <w:t xml:space="preserve"> as a </w:t>
      </w:r>
      <w:r w:rsidR="00667EB0">
        <w:t>N</w:t>
      </w:r>
      <w:r w:rsidR="00CB5F60">
        <w:t xml:space="preserve">ationally </w:t>
      </w:r>
      <w:r w:rsidR="00667EB0">
        <w:t>S</w:t>
      </w:r>
      <w:r w:rsidR="00CB5F60">
        <w:t xml:space="preserve">ignificant </w:t>
      </w:r>
      <w:r w:rsidR="00667EB0">
        <w:t>I</w:t>
      </w:r>
      <w:r w:rsidR="00CB5F60">
        <w:t xml:space="preserve">nfrastructure </w:t>
      </w:r>
      <w:r w:rsidR="00667EB0">
        <w:t>P</w:t>
      </w:r>
      <w:r w:rsidR="00CB5F60">
        <w:t>roject (</w:t>
      </w:r>
      <w:r w:rsidR="00F91B61">
        <w:t>‘</w:t>
      </w:r>
      <w:r w:rsidR="00CB5F60">
        <w:t>NSIP</w:t>
      </w:r>
      <w:r w:rsidR="00F91B61">
        <w:t>’</w:t>
      </w:r>
      <w:r w:rsidR="00CB5F60">
        <w:t xml:space="preserve">), </w:t>
      </w:r>
      <w:r>
        <w:t xml:space="preserve">therefore </w:t>
      </w:r>
      <w:r w:rsidR="00CB5F60">
        <w:t xml:space="preserve">the planning application, and consultation of affected people, follows a specific route. </w:t>
      </w:r>
      <w:r>
        <w:t xml:space="preserve"> </w:t>
      </w:r>
      <w:r w:rsidR="00D2053A">
        <w:t>I</w:t>
      </w:r>
      <w:r w:rsidR="00CB5F60">
        <w:t xml:space="preserve">f you would like </w:t>
      </w:r>
      <w:r w:rsidR="00D2053A">
        <w:t>to express your opinion on the proposal</w:t>
      </w:r>
      <w:r w:rsidR="00F91B61">
        <w:t>s</w:t>
      </w:r>
      <w:r w:rsidR="00CB5F60">
        <w:t xml:space="preserve">, you will need to register as an </w:t>
      </w:r>
      <w:r w:rsidR="00D671A3">
        <w:t>IP</w:t>
      </w:r>
      <w:r w:rsidR="008D0540">
        <w:t xml:space="preserve"> with </w:t>
      </w:r>
      <w:r w:rsidR="00B125D7">
        <w:t>PINS</w:t>
      </w:r>
      <w:r w:rsidR="00B3365C">
        <w:t>.</w:t>
      </w:r>
    </w:p>
    <w:p w14:paraId="591DCEDF" w14:textId="77777777" w:rsidR="00CB5F60" w:rsidRPr="00A82A6A" w:rsidRDefault="00CB5F60" w:rsidP="00CB5F60">
      <w:pPr>
        <w:rPr>
          <w:b/>
        </w:rPr>
      </w:pPr>
      <w:r>
        <w:rPr>
          <w:b/>
        </w:rPr>
        <w:t>What happens next?</w:t>
      </w:r>
    </w:p>
    <w:p w14:paraId="6796195A" w14:textId="32C40052" w:rsidR="00CB5F60" w:rsidRDefault="00CB5F60" w:rsidP="00CB5F60">
      <w:r>
        <w:t xml:space="preserve">Within the next two months it is expected that National Grid will </w:t>
      </w:r>
      <w:r w:rsidR="0021510D">
        <w:t>submit</w:t>
      </w:r>
      <w:r>
        <w:t xml:space="preserve"> their Sea Link application</w:t>
      </w:r>
      <w:r w:rsidR="00667EB0">
        <w:t xml:space="preserve"> for a </w:t>
      </w:r>
      <w:r w:rsidR="00F91B61">
        <w:t>D</w:t>
      </w:r>
      <w:r>
        <w:t xml:space="preserve">evelopment </w:t>
      </w:r>
      <w:r w:rsidR="00F91B61">
        <w:t>C</w:t>
      </w:r>
      <w:r>
        <w:t>on</w:t>
      </w:r>
      <w:r w:rsidR="00F91B61">
        <w:t>sent</w:t>
      </w:r>
      <w:r>
        <w:t xml:space="preserve"> </w:t>
      </w:r>
      <w:r w:rsidR="00F91B61">
        <w:t>O</w:t>
      </w:r>
      <w:r>
        <w:t>rder</w:t>
      </w:r>
      <w:r w:rsidR="00F91B61">
        <w:t xml:space="preserve"> (‘DCO’)</w:t>
      </w:r>
      <w:r>
        <w:t xml:space="preserve"> to </w:t>
      </w:r>
      <w:r w:rsidR="00B125D7">
        <w:t>PINS</w:t>
      </w:r>
      <w:r>
        <w:t xml:space="preserve">. </w:t>
      </w:r>
      <w:r w:rsidR="00B125D7">
        <w:t xml:space="preserve"> </w:t>
      </w:r>
      <w:r w:rsidR="00D671A3">
        <w:t>PINS</w:t>
      </w:r>
      <w:r>
        <w:t xml:space="preserve"> then has up to 28 days to decide if the application meets the required standard.  Once PINS have accepted the DCO</w:t>
      </w:r>
      <w:r w:rsidR="00D671A3">
        <w:t xml:space="preserve"> application</w:t>
      </w:r>
      <w:r>
        <w:t xml:space="preserve">, they will </w:t>
      </w:r>
      <w:r w:rsidR="00D671A3">
        <w:t>engage</w:t>
      </w:r>
      <w:r>
        <w:t xml:space="preserve"> </w:t>
      </w:r>
      <w:r>
        <w:rPr>
          <w:b/>
          <w:bCs/>
        </w:rPr>
        <w:t xml:space="preserve">only </w:t>
      </w:r>
      <w:r>
        <w:t xml:space="preserve">with people who have registered as an </w:t>
      </w:r>
      <w:r w:rsidR="00D671A3">
        <w:t>IP.</w:t>
      </w:r>
    </w:p>
    <w:p w14:paraId="04577175" w14:textId="77777777" w:rsidR="00CB5F60" w:rsidRDefault="00CB5F60" w:rsidP="00CB5F60">
      <w:pPr>
        <w:rPr>
          <w:b/>
          <w:bCs/>
        </w:rPr>
      </w:pPr>
      <w:r>
        <w:rPr>
          <w:b/>
          <w:bCs/>
        </w:rPr>
        <w:t>Registering as an interested party</w:t>
      </w:r>
    </w:p>
    <w:p w14:paraId="29A84E3A" w14:textId="59E8684B" w:rsidR="00CB5F60" w:rsidRDefault="00CB5F60" w:rsidP="00CB5F60">
      <w:r>
        <w:rPr>
          <w:b/>
          <w:bCs/>
        </w:rPr>
        <w:t xml:space="preserve">Anyone </w:t>
      </w:r>
      <w:r>
        <w:t xml:space="preserve">can register as an </w:t>
      </w:r>
      <w:r w:rsidR="00D671A3">
        <w:t>IP</w:t>
      </w:r>
      <w:r>
        <w:t xml:space="preserve"> with PINS by submitting a summary of their views on the application</w:t>
      </w:r>
      <w:r w:rsidR="009822AA">
        <w:t xml:space="preserve"> which is </w:t>
      </w:r>
      <w:r>
        <w:t xml:space="preserve">known as a </w:t>
      </w:r>
      <w:r w:rsidR="009822AA">
        <w:t>R</w:t>
      </w:r>
      <w:r>
        <w:t xml:space="preserve">elevant </w:t>
      </w:r>
      <w:r w:rsidR="009822AA">
        <w:t>R</w:t>
      </w:r>
      <w:r>
        <w:t>epresentation</w:t>
      </w:r>
      <w:r w:rsidR="009822AA">
        <w:t xml:space="preserve"> (‘</w:t>
      </w:r>
      <w:r>
        <w:t>RR</w:t>
      </w:r>
      <w:r w:rsidR="009822AA">
        <w:t>’</w:t>
      </w:r>
      <w:r>
        <w:t>)</w:t>
      </w:r>
      <w:r w:rsidR="009822AA">
        <w:t>.</w:t>
      </w:r>
      <w:r w:rsidR="00321CC0">
        <w:t xml:space="preserve"> </w:t>
      </w:r>
      <w:r w:rsidR="006E3C71">
        <w:t xml:space="preserve"> You can r</w:t>
      </w:r>
      <w:r w:rsidR="00321CC0">
        <w:t>egist</w:t>
      </w:r>
      <w:r w:rsidR="00665F41">
        <w:t xml:space="preserve">er directly with PINS on their website at </w:t>
      </w:r>
      <w:r w:rsidR="00EA54F5" w:rsidRPr="00EA54F5">
        <w:t>national-infrastructure-consenting.planninginspectorate.gov.uk/projects/EN020026</w:t>
      </w:r>
      <w:r w:rsidR="004502D4">
        <w:t>.  The</w:t>
      </w:r>
      <w:r w:rsidR="00F35EE9">
        <w:t xml:space="preserve"> Town Council </w:t>
      </w:r>
      <w:r w:rsidR="004502D4">
        <w:t>is also pleased to</w:t>
      </w:r>
      <w:r w:rsidR="007E0519">
        <w:t xml:space="preserve"> offer</w:t>
      </w:r>
      <w:r w:rsidR="00F35EE9">
        <w:t xml:space="preserve"> support by holding drop-in sessions at the Town House in Station Approach</w:t>
      </w:r>
      <w:r w:rsidR="007E0519">
        <w:t xml:space="preserve"> to </w:t>
      </w:r>
      <w:r w:rsidR="002D76B8">
        <w:t>help residents register as an IP</w:t>
      </w:r>
      <w:r w:rsidR="00F35EE9">
        <w:t>.</w:t>
      </w:r>
      <w:r w:rsidR="00B1283D">
        <w:t xml:space="preserve">  Dates and times will </w:t>
      </w:r>
      <w:r w:rsidR="00E069B1">
        <w:t>be publicised</w:t>
      </w:r>
      <w:r w:rsidR="00B1283D">
        <w:t xml:space="preserve"> once the registration process is open.</w:t>
      </w:r>
    </w:p>
    <w:p w14:paraId="38CDCDCE" w14:textId="77777777" w:rsidR="00CB5F60" w:rsidRPr="00A82A6A" w:rsidRDefault="00CB5F60" w:rsidP="00CB5F60">
      <w:pPr>
        <w:rPr>
          <w:b/>
        </w:rPr>
      </w:pPr>
      <w:r>
        <w:rPr>
          <w:b/>
        </w:rPr>
        <w:t>Writing your Relevant Representation:</w:t>
      </w:r>
    </w:p>
    <w:p w14:paraId="4A5D1D4B" w14:textId="67FCD668" w:rsidR="00CB5F60" w:rsidRDefault="00CB5F60" w:rsidP="00CB5F60">
      <w:r>
        <w:t>The</w:t>
      </w:r>
      <w:r w:rsidR="009822AA">
        <w:t xml:space="preserve"> RR </w:t>
      </w:r>
      <w:r w:rsidR="006A72D5">
        <w:t>is</w:t>
      </w:r>
      <w:r>
        <w:t xml:space="preserve"> a simple statement about one or several issues of the project that concern you (</w:t>
      </w:r>
      <w:r w:rsidR="0086018A">
        <w:t xml:space="preserve">for example - </w:t>
      </w:r>
      <w:r>
        <w:t xml:space="preserve">noise, traffic, flooding, loss of ecological habitat, effect on listed buildings, loss of visual amenity) and a brief explanation for your concerns. </w:t>
      </w:r>
      <w:r w:rsidR="000433AF">
        <w:t xml:space="preserve"> </w:t>
      </w:r>
      <w:r w:rsidR="00770955">
        <w:t xml:space="preserve">RRs </w:t>
      </w:r>
      <w:r w:rsidRPr="0086018A">
        <w:t>that simply state: ‘it’s in the wrong place’, ‘it’s not needed’</w:t>
      </w:r>
      <w:r w:rsidR="0086018A">
        <w:t>, or ‘there are alternative</w:t>
      </w:r>
      <w:r w:rsidR="0071322A">
        <w:t xml:space="preserve"> brownfield sites</w:t>
      </w:r>
      <w:r w:rsidR="0086018A">
        <w:t xml:space="preserve">’ </w:t>
      </w:r>
      <w:r w:rsidRPr="0086018A">
        <w:t>will be rejected</w:t>
      </w:r>
      <w:r w:rsidR="0086018A">
        <w:t xml:space="preserve"> by PINS</w:t>
      </w:r>
      <w:r w:rsidR="00770955">
        <w:t xml:space="preserve"> therefore i</w:t>
      </w:r>
      <w:r w:rsidR="00D87993">
        <w:t xml:space="preserve">t is important to </w:t>
      </w:r>
      <w:r w:rsidR="00270B06">
        <w:t xml:space="preserve">direct PINS to examine the reasons why </w:t>
      </w:r>
      <w:r w:rsidR="00770955">
        <w:t xml:space="preserve">you think </w:t>
      </w:r>
      <w:r w:rsidR="00270B06">
        <w:t>th</w:t>
      </w:r>
      <w:r w:rsidR="00785F98">
        <w:t>e proposed</w:t>
      </w:r>
      <w:r w:rsidR="00270B06">
        <w:t xml:space="preserve"> location may be the wrong site for the converter station.</w:t>
      </w:r>
      <w:r w:rsidR="00EB7692">
        <w:t xml:space="preserve">  During the examination process, t</w:t>
      </w:r>
      <w:r w:rsidR="00EB7692">
        <w:t xml:space="preserve">here will be opportunities to expand on your RR with a Written Representation (‘WR’) and, if you wish, you may attend the examination and speak.  More information on this will be provided later.  </w:t>
      </w:r>
    </w:p>
    <w:p w14:paraId="7139AEB2" w14:textId="77777777" w:rsidR="00CB5F60" w:rsidRDefault="00CB5F60" w:rsidP="00CB5F60">
      <w:pPr>
        <w:rPr>
          <w:b/>
          <w:bCs/>
        </w:rPr>
      </w:pPr>
      <w:r>
        <w:rPr>
          <w:b/>
          <w:bCs/>
        </w:rPr>
        <w:t>When can you register?</w:t>
      </w:r>
    </w:p>
    <w:p w14:paraId="4CEFC472" w14:textId="1CF1DF06" w:rsidR="00CB5F60" w:rsidRDefault="00CB5F60" w:rsidP="00CB5F60">
      <w:pPr>
        <w:rPr>
          <w:b/>
        </w:rPr>
      </w:pPr>
      <w:r>
        <w:rPr>
          <w:bCs/>
        </w:rPr>
        <w:t xml:space="preserve">You can only register as an </w:t>
      </w:r>
      <w:r w:rsidR="0086018A">
        <w:rPr>
          <w:bCs/>
        </w:rPr>
        <w:t>IP</w:t>
      </w:r>
      <w:r>
        <w:rPr>
          <w:bCs/>
        </w:rPr>
        <w:t xml:space="preserve"> </w:t>
      </w:r>
      <w:r w:rsidRPr="008D1954">
        <w:rPr>
          <w:bCs/>
        </w:rPr>
        <w:t>after</w:t>
      </w:r>
      <w:r>
        <w:rPr>
          <w:bCs/>
        </w:rPr>
        <w:t xml:space="preserve"> National Grid submit the DCO and it is accepted by PINS. </w:t>
      </w:r>
      <w:r w:rsidR="009E46C7">
        <w:rPr>
          <w:bCs/>
        </w:rPr>
        <w:t xml:space="preserve"> </w:t>
      </w:r>
      <w:r>
        <w:rPr>
          <w:bCs/>
        </w:rPr>
        <w:t>At this point</w:t>
      </w:r>
      <w:r w:rsidR="003C3E17">
        <w:rPr>
          <w:bCs/>
        </w:rPr>
        <w:t>,</w:t>
      </w:r>
      <w:r>
        <w:rPr>
          <w:bCs/>
        </w:rPr>
        <w:t xml:space="preserve"> you will only have 28 days to submit your </w:t>
      </w:r>
      <w:r w:rsidRPr="009E46C7">
        <w:rPr>
          <w:bCs/>
        </w:rPr>
        <w:t>R</w:t>
      </w:r>
      <w:r w:rsidR="003C3E17">
        <w:rPr>
          <w:bCs/>
        </w:rPr>
        <w:t>R</w:t>
      </w:r>
      <w:r w:rsidRPr="009E46C7">
        <w:rPr>
          <w:bCs/>
        </w:rPr>
        <w:t xml:space="preserve"> and thus become an I</w:t>
      </w:r>
      <w:r w:rsidR="003C3E17">
        <w:rPr>
          <w:bCs/>
        </w:rPr>
        <w:t>P</w:t>
      </w:r>
      <w:r>
        <w:rPr>
          <w:b/>
        </w:rPr>
        <w:t xml:space="preserve">.  </w:t>
      </w:r>
      <w:r w:rsidRPr="00F1635E">
        <w:rPr>
          <w:bCs/>
        </w:rPr>
        <w:t>Therefore, keep an eye on the news, National Grid</w:t>
      </w:r>
      <w:r w:rsidR="009E46C7">
        <w:rPr>
          <w:bCs/>
        </w:rPr>
        <w:t>’s Sealink</w:t>
      </w:r>
      <w:r w:rsidRPr="00F1635E">
        <w:rPr>
          <w:bCs/>
        </w:rPr>
        <w:t xml:space="preserve"> website</w:t>
      </w:r>
      <w:r w:rsidR="00B669F3">
        <w:rPr>
          <w:bCs/>
        </w:rPr>
        <w:t xml:space="preserve"> at nationalgrid.com/the</w:t>
      </w:r>
      <w:r w:rsidR="00FE5638">
        <w:rPr>
          <w:bCs/>
        </w:rPr>
        <w:t>-</w:t>
      </w:r>
      <w:r w:rsidR="00B669F3">
        <w:rPr>
          <w:bCs/>
        </w:rPr>
        <w:t>great</w:t>
      </w:r>
      <w:r w:rsidR="00FE5638">
        <w:rPr>
          <w:bCs/>
        </w:rPr>
        <w:t>-</w:t>
      </w:r>
      <w:r w:rsidR="00B669F3">
        <w:rPr>
          <w:bCs/>
        </w:rPr>
        <w:t>grid</w:t>
      </w:r>
      <w:r w:rsidR="00FE5638">
        <w:rPr>
          <w:bCs/>
        </w:rPr>
        <w:t>-</w:t>
      </w:r>
      <w:r w:rsidR="00B669F3">
        <w:rPr>
          <w:bCs/>
        </w:rPr>
        <w:t>upgrade</w:t>
      </w:r>
      <w:r w:rsidR="00FE5638">
        <w:rPr>
          <w:bCs/>
        </w:rPr>
        <w:t>/sea-link</w:t>
      </w:r>
      <w:r w:rsidR="000412A0">
        <w:rPr>
          <w:bCs/>
        </w:rPr>
        <w:t>,</w:t>
      </w:r>
      <w:r w:rsidRPr="00F1635E">
        <w:rPr>
          <w:bCs/>
        </w:rPr>
        <w:t xml:space="preserve"> and </w:t>
      </w:r>
      <w:r w:rsidR="000412A0">
        <w:rPr>
          <w:bCs/>
        </w:rPr>
        <w:t>the</w:t>
      </w:r>
      <w:r w:rsidRPr="00F1635E">
        <w:rPr>
          <w:bCs/>
        </w:rPr>
        <w:t xml:space="preserve"> Town Council</w:t>
      </w:r>
      <w:r w:rsidR="00555476">
        <w:rPr>
          <w:bCs/>
        </w:rPr>
        <w:t>’s website at saxmundham.org</w:t>
      </w:r>
      <w:r w:rsidR="00B1283D">
        <w:rPr>
          <w:bCs/>
        </w:rPr>
        <w:t xml:space="preserve">, </w:t>
      </w:r>
      <w:r w:rsidR="00B3365C">
        <w:rPr>
          <w:bCs/>
        </w:rPr>
        <w:t>our noticeboards around tow</w:t>
      </w:r>
      <w:r w:rsidR="000412A0">
        <w:rPr>
          <w:bCs/>
        </w:rPr>
        <w:t>n,</w:t>
      </w:r>
      <w:r w:rsidR="00B3365C">
        <w:rPr>
          <w:bCs/>
        </w:rPr>
        <w:t xml:space="preserve"> and our </w:t>
      </w:r>
      <w:r w:rsidRPr="00F1635E">
        <w:rPr>
          <w:bCs/>
        </w:rPr>
        <w:t>Facebook page to ensure you do</w:t>
      </w:r>
      <w:r w:rsidR="00555476">
        <w:rPr>
          <w:bCs/>
        </w:rPr>
        <w:t xml:space="preserve"> not</w:t>
      </w:r>
      <w:r w:rsidRPr="00F1635E">
        <w:rPr>
          <w:bCs/>
        </w:rPr>
        <w:t xml:space="preserve"> miss </w:t>
      </w:r>
      <w:r w:rsidR="00555476">
        <w:rPr>
          <w:bCs/>
        </w:rPr>
        <w:t>this</w:t>
      </w:r>
      <w:r w:rsidRPr="00F1635E">
        <w:rPr>
          <w:bCs/>
        </w:rPr>
        <w:t xml:space="preserve"> window of opportunity.</w:t>
      </w:r>
    </w:p>
    <w:p w14:paraId="0EA48371" w14:textId="77777777" w:rsidR="00CB5F60" w:rsidRPr="00A82A6A" w:rsidRDefault="00CB5F60" w:rsidP="00CB5F60">
      <w:pPr>
        <w:rPr>
          <w:b/>
        </w:rPr>
      </w:pPr>
      <w:r>
        <w:rPr>
          <w:b/>
        </w:rPr>
        <w:t>Why this matters:</w:t>
      </w:r>
    </w:p>
    <w:p w14:paraId="58535181" w14:textId="156BA1FB" w:rsidR="00CB5F60" w:rsidRDefault="008D1954" w:rsidP="00CB5F60">
      <w:r>
        <w:t>PINS</w:t>
      </w:r>
      <w:r w:rsidR="00CB5F60">
        <w:t xml:space="preserve"> will decide the extent of the examination based on the </w:t>
      </w:r>
      <w:r>
        <w:t xml:space="preserve">RR’s </w:t>
      </w:r>
      <w:r w:rsidR="00CB5F60">
        <w:t>received from I</w:t>
      </w:r>
      <w:r>
        <w:t>Ps</w:t>
      </w:r>
      <w:r w:rsidR="00CB5F60">
        <w:t xml:space="preserve">.  Therefore, </w:t>
      </w:r>
      <w:r w:rsidR="00D53FA1">
        <w:t>the more concerns registered</w:t>
      </w:r>
      <w:r>
        <w:t xml:space="preserve"> </w:t>
      </w:r>
      <w:r w:rsidR="00CB5F60">
        <w:t>will result in a far wider examination of the Sea Link pro</w:t>
      </w:r>
      <w:r>
        <w:t>posals.</w:t>
      </w:r>
    </w:p>
    <w:p w14:paraId="58CE3556" w14:textId="187F051B" w:rsidR="005A3B3A" w:rsidRPr="00B34B50" w:rsidRDefault="00CB5F60" w:rsidP="00B34B50">
      <w:r>
        <w:t xml:space="preserve">If you need help or further information from </w:t>
      </w:r>
      <w:r w:rsidR="007778E1">
        <w:t xml:space="preserve">the </w:t>
      </w:r>
      <w:r>
        <w:t xml:space="preserve">Town Council, please email </w:t>
      </w:r>
      <w:r w:rsidRPr="00F35EE9">
        <w:t>townclerk@saxmundham-tc.gov.uk</w:t>
      </w:r>
      <w:r w:rsidR="00F35EE9">
        <w:t>.</w:t>
      </w:r>
    </w:p>
    <w:sectPr w:rsidR="005A3B3A" w:rsidRPr="00B34B50" w:rsidSect="00364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00E2B" w14:textId="77777777" w:rsidR="00C22FEB" w:rsidRDefault="00C22FEB" w:rsidP="004122DA">
      <w:pPr>
        <w:spacing w:after="0" w:line="240" w:lineRule="auto"/>
      </w:pPr>
      <w:r>
        <w:separator/>
      </w:r>
    </w:p>
  </w:endnote>
  <w:endnote w:type="continuationSeparator" w:id="0">
    <w:p w14:paraId="76C71589" w14:textId="77777777" w:rsidR="00C22FEB" w:rsidRDefault="00C22FEB" w:rsidP="0041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11B4" w14:textId="77777777" w:rsidR="00C22FEB" w:rsidRDefault="00C22FEB" w:rsidP="004122DA">
      <w:pPr>
        <w:spacing w:after="0" w:line="240" w:lineRule="auto"/>
      </w:pPr>
      <w:r>
        <w:separator/>
      </w:r>
    </w:p>
  </w:footnote>
  <w:footnote w:type="continuationSeparator" w:id="0">
    <w:p w14:paraId="5D43A20D" w14:textId="77777777" w:rsidR="00C22FEB" w:rsidRDefault="00C22FEB" w:rsidP="00412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B2E8B"/>
    <w:multiLevelType w:val="hybridMultilevel"/>
    <w:tmpl w:val="939E9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86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EA"/>
    <w:rsid w:val="0000334C"/>
    <w:rsid w:val="000117D6"/>
    <w:rsid w:val="000412A0"/>
    <w:rsid w:val="000433AF"/>
    <w:rsid w:val="00044735"/>
    <w:rsid w:val="00045E3C"/>
    <w:rsid w:val="00080DB5"/>
    <w:rsid w:val="00083D95"/>
    <w:rsid w:val="00096FEB"/>
    <w:rsid w:val="000C0591"/>
    <w:rsid w:val="000C26F4"/>
    <w:rsid w:val="000E4053"/>
    <w:rsid w:val="000F44C2"/>
    <w:rsid w:val="0010330E"/>
    <w:rsid w:val="001318D5"/>
    <w:rsid w:val="001540AD"/>
    <w:rsid w:val="001556ED"/>
    <w:rsid w:val="00164B71"/>
    <w:rsid w:val="00197BDA"/>
    <w:rsid w:val="001C3070"/>
    <w:rsid w:val="001D5436"/>
    <w:rsid w:val="001E0B5B"/>
    <w:rsid w:val="001E0FC8"/>
    <w:rsid w:val="001F2108"/>
    <w:rsid w:val="0021510D"/>
    <w:rsid w:val="00234E4A"/>
    <w:rsid w:val="00240C4C"/>
    <w:rsid w:val="00240ED9"/>
    <w:rsid w:val="0024599D"/>
    <w:rsid w:val="00253574"/>
    <w:rsid w:val="00270501"/>
    <w:rsid w:val="00270B06"/>
    <w:rsid w:val="002716C7"/>
    <w:rsid w:val="00280AA5"/>
    <w:rsid w:val="002953C0"/>
    <w:rsid w:val="002C6C62"/>
    <w:rsid w:val="002D3C96"/>
    <w:rsid w:val="002D4D31"/>
    <w:rsid w:val="002D76B8"/>
    <w:rsid w:val="002E3E08"/>
    <w:rsid w:val="002F378E"/>
    <w:rsid w:val="00320D08"/>
    <w:rsid w:val="00321CC0"/>
    <w:rsid w:val="003528D4"/>
    <w:rsid w:val="00364AD3"/>
    <w:rsid w:val="0036586C"/>
    <w:rsid w:val="00372969"/>
    <w:rsid w:val="00372E51"/>
    <w:rsid w:val="0037691C"/>
    <w:rsid w:val="003818AF"/>
    <w:rsid w:val="003A4A48"/>
    <w:rsid w:val="003C3E17"/>
    <w:rsid w:val="003D720D"/>
    <w:rsid w:val="003E50E9"/>
    <w:rsid w:val="003F187B"/>
    <w:rsid w:val="003F639D"/>
    <w:rsid w:val="004119C8"/>
    <w:rsid w:val="004122DA"/>
    <w:rsid w:val="004271FC"/>
    <w:rsid w:val="00437ED8"/>
    <w:rsid w:val="004502D4"/>
    <w:rsid w:val="0047427A"/>
    <w:rsid w:val="004758F8"/>
    <w:rsid w:val="00477949"/>
    <w:rsid w:val="00487063"/>
    <w:rsid w:val="0049026F"/>
    <w:rsid w:val="00493714"/>
    <w:rsid w:val="004A6AD0"/>
    <w:rsid w:val="004D059B"/>
    <w:rsid w:val="004F117E"/>
    <w:rsid w:val="00506002"/>
    <w:rsid w:val="00506ED2"/>
    <w:rsid w:val="00513BBB"/>
    <w:rsid w:val="00514800"/>
    <w:rsid w:val="00515DE9"/>
    <w:rsid w:val="00533B1D"/>
    <w:rsid w:val="00555476"/>
    <w:rsid w:val="0056127A"/>
    <w:rsid w:val="0057155A"/>
    <w:rsid w:val="00575B84"/>
    <w:rsid w:val="00592A9F"/>
    <w:rsid w:val="005A3B3A"/>
    <w:rsid w:val="005C7412"/>
    <w:rsid w:val="005D5E21"/>
    <w:rsid w:val="005F12ED"/>
    <w:rsid w:val="005F2F0A"/>
    <w:rsid w:val="0060308C"/>
    <w:rsid w:val="00605E46"/>
    <w:rsid w:val="006161A2"/>
    <w:rsid w:val="00617355"/>
    <w:rsid w:val="00620285"/>
    <w:rsid w:val="006214FE"/>
    <w:rsid w:val="006231D6"/>
    <w:rsid w:val="00632ABF"/>
    <w:rsid w:val="00637C87"/>
    <w:rsid w:val="0065281F"/>
    <w:rsid w:val="00654FB5"/>
    <w:rsid w:val="00665F41"/>
    <w:rsid w:val="00667EB0"/>
    <w:rsid w:val="00685B74"/>
    <w:rsid w:val="00690181"/>
    <w:rsid w:val="006A72D5"/>
    <w:rsid w:val="006C630D"/>
    <w:rsid w:val="006C6949"/>
    <w:rsid w:val="006D3322"/>
    <w:rsid w:val="006D4543"/>
    <w:rsid w:val="006D48C7"/>
    <w:rsid w:val="006D4A8D"/>
    <w:rsid w:val="006E3C71"/>
    <w:rsid w:val="0071322A"/>
    <w:rsid w:val="00727294"/>
    <w:rsid w:val="0076467E"/>
    <w:rsid w:val="007654D1"/>
    <w:rsid w:val="0077029C"/>
    <w:rsid w:val="00770955"/>
    <w:rsid w:val="0077729A"/>
    <w:rsid w:val="007778E1"/>
    <w:rsid w:val="00785F98"/>
    <w:rsid w:val="007901D4"/>
    <w:rsid w:val="007A0C7F"/>
    <w:rsid w:val="007A1EE2"/>
    <w:rsid w:val="007C33BF"/>
    <w:rsid w:val="007C3439"/>
    <w:rsid w:val="007C7044"/>
    <w:rsid w:val="007D23E0"/>
    <w:rsid w:val="007E0519"/>
    <w:rsid w:val="007E4DA6"/>
    <w:rsid w:val="007F0EC3"/>
    <w:rsid w:val="00815BCF"/>
    <w:rsid w:val="00853DF3"/>
    <w:rsid w:val="008542EA"/>
    <w:rsid w:val="0086018A"/>
    <w:rsid w:val="00876A18"/>
    <w:rsid w:val="008B35B7"/>
    <w:rsid w:val="008D0540"/>
    <w:rsid w:val="008D1954"/>
    <w:rsid w:val="008E44B6"/>
    <w:rsid w:val="008E49DC"/>
    <w:rsid w:val="008F7E53"/>
    <w:rsid w:val="009055D3"/>
    <w:rsid w:val="00921E17"/>
    <w:rsid w:val="0093674A"/>
    <w:rsid w:val="009441B1"/>
    <w:rsid w:val="0095424C"/>
    <w:rsid w:val="009674C0"/>
    <w:rsid w:val="009822AA"/>
    <w:rsid w:val="00992E92"/>
    <w:rsid w:val="009A3D79"/>
    <w:rsid w:val="009A70A3"/>
    <w:rsid w:val="009B568E"/>
    <w:rsid w:val="009E153C"/>
    <w:rsid w:val="009E17FF"/>
    <w:rsid w:val="009E46C7"/>
    <w:rsid w:val="009E598F"/>
    <w:rsid w:val="009F607B"/>
    <w:rsid w:val="009F7150"/>
    <w:rsid w:val="00A03F7B"/>
    <w:rsid w:val="00A05EC5"/>
    <w:rsid w:val="00A400D8"/>
    <w:rsid w:val="00A7405C"/>
    <w:rsid w:val="00A8125F"/>
    <w:rsid w:val="00AA651A"/>
    <w:rsid w:val="00AC3F9B"/>
    <w:rsid w:val="00AC6369"/>
    <w:rsid w:val="00AD62EE"/>
    <w:rsid w:val="00AE4ED2"/>
    <w:rsid w:val="00B125D7"/>
    <w:rsid w:val="00B1283D"/>
    <w:rsid w:val="00B146F2"/>
    <w:rsid w:val="00B3365C"/>
    <w:rsid w:val="00B34B50"/>
    <w:rsid w:val="00B519B7"/>
    <w:rsid w:val="00B6323B"/>
    <w:rsid w:val="00B669F3"/>
    <w:rsid w:val="00B720D1"/>
    <w:rsid w:val="00B73691"/>
    <w:rsid w:val="00B7445C"/>
    <w:rsid w:val="00BC4E88"/>
    <w:rsid w:val="00BD3036"/>
    <w:rsid w:val="00BE1B1A"/>
    <w:rsid w:val="00C22FEB"/>
    <w:rsid w:val="00C34022"/>
    <w:rsid w:val="00C40A76"/>
    <w:rsid w:val="00C52411"/>
    <w:rsid w:val="00C57246"/>
    <w:rsid w:val="00C72730"/>
    <w:rsid w:val="00C73FA9"/>
    <w:rsid w:val="00C80A69"/>
    <w:rsid w:val="00C90184"/>
    <w:rsid w:val="00C96167"/>
    <w:rsid w:val="00CA48A2"/>
    <w:rsid w:val="00CB5F60"/>
    <w:rsid w:val="00CC5687"/>
    <w:rsid w:val="00CD6BD5"/>
    <w:rsid w:val="00CE245C"/>
    <w:rsid w:val="00D2053A"/>
    <w:rsid w:val="00D45D1F"/>
    <w:rsid w:val="00D53FA1"/>
    <w:rsid w:val="00D60A5F"/>
    <w:rsid w:val="00D671A3"/>
    <w:rsid w:val="00D72A44"/>
    <w:rsid w:val="00D843F0"/>
    <w:rsid w:val="00D87993"/>
    <w:rsid w:val="00D87DE1"/>
    <w:rsid w:val="00D91B05"/>
    <w:rsid w:val="00DD00BA"/>
    <w:rsid w:val="00DE17E8"/>
    <w:rsid w:val="00DE5E84"/>
    <w:rsid w:val="00E017D7"/>
    <w:rsid w:val="00E05739"/>
    <w:rsid w:val="00E069B1"/>
    <w:rsid w:val="00E06F90"/>
    <w:rsid w:val="00E21D11"/>
    <w:rsid w:val="00E23C02"/>
    <w:rsid w:val="00E418A7"/>
    <w:rsid w:val="00E42783"/>
    <w:rsid w:val="00E55A34"/>
    <w:rsid w:val="00E6296F"/>
    <w:rsid w:val="00EA54F5"/>
    <w:rsid w:val="00EA6E4C"/>
    <w:rsid w:val="00EB2B7A"/>
    <w:rsid w:val="00EB7692"/>
    <w:rsid w:val="00EB7BAD"/>
    <w:rsid w:val="00ED5C52"/>
    <w:rsid w:val="00ED6E43"/>
    <w:rsid w:val="00EE2627"/>
    <w:rsid w:val="00F13626"/>
    <w:rsid w:val="00F26B4E"/>
    <w:rsid w:val="00F35EE9"/>
    <w:rsid w:val="00F42F4C"/>
    <w:rsid w:val="00F46B73"/>
    <w:rsid w:val="00F5197C"/>
    <w:rsid w:val="00F57D75"/>
    <w:rsid w:val="00F60C91"/>
    <w:rsid w:val="00F748E3"/>
    <w:rsid w:val="00F91B61"/>
    <w:rsid w:val="00F96D20"/>
    <w:rsid w:val="00FB5360"/>
    <w:rsid w:val="00FC4538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EB72"/>
  <w15:chartTrackingRefBased/>
  <w15:docId w15:val="{A9213929-DCB8-4B7E-B305-F642CEE6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2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2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2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2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2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2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2E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3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2D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2DA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12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4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098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7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9603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30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1219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9943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8260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5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6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895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48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6821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92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8808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5976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3018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5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05e4ee-226e-4dd5-a4a7-aaf6b305298d" xsi:nil="true"/>
    <lcf76f155ced4ddcb4097134ff3c332f xmlns="7940d3fe-3f2f-49e6-b0a9-c3a71fadc7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8A893F5A6844695278AE9E0A2D217" ma:contentTypeVersion="14" ma:contentTypeDescription="Create a new document." ma:contentTypeScope="" ma:versionID="e972952b1deaee427f43c486a0c3b184">
  <xsd:schema xmlns:xsd="http://www.w3.org/2001/XMLSchema" xmlns:xs="http://www.w3.org/2001/XMLSchema" xmlns:p="http://schemas.microsoft.com/office/2006/metadata/properties" xmlns:ns2="7940d3fe-3f2f-49e6-b0a9-c3a71fadc7c6" xmlns:ns3="7005e4ee-226e-4dd5-a4a7-aaf6b305298d" targetNamespace="http://schemas.microsoft.com/office/2006/metadata/properties" ma:root="true" ma:fieldsID="c1914d030b990bef591c911c73bd24d4" ns2:_="" ns3:_="">
    <xsd:import namespace="7940d3fe-3f2f-49e6-b0a9-c3a71fadc7c6"/>
    <xsd:import namespace="7005e4ee-226e-4dd5-a4a7-aaf6b3052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d3fe-3f2f-49e6-b0a9-c3a71fad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fc5d01-050d-42fb-b630-5c9c9f707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e4ee-226e-4dd5-a4a7-aaf6b30529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43e383-ea3a-4fd4-8bb5-297bc8d1c3bb}" ma:internalName="TaxCatchAll" ma:showField="CatchAllData" ma:web="7005e4ee-226e-4dd5-a4a7-aaf6b305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85577-7E1B-4FB3-B91F-0EBA3EBDC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C479E-65CA-4FD2-8275-A51DA1FA5713}">
  <ds:schemaRefs>
    <ds:schemaRef ds:uri="http://schemas.microsoft.com/office/2006/metadata/properties"/>
    <ds:schemaRef ds:uri="http://schemas.microsoft.com/office/infopath/2007/PartnerControls"/>
    <ds:schemaRef ds:uri="7005e4ee-226e-4dd5-a4a7-aaf6b305298d"/>
    <ds:schemaRef ds:uri="7940d3fe-3f2f-49e6-b0a9-c3a71fadc7c6"/>
  </ds:schemaRefs>
</ds:datastoreItem>
</file>

<file path=customXml/itemProps3.xml><?xml version="1.0" encoding="utf-8"?>
<ds:datastoreItem xmlns:ds="http://schemas.openxmlformats.org/officeDocument/2006/customXml" ds:itemID="{66157D2C-9744-49C3-BE58-E6B95C3F4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0d3fe-3f2f-49e6-b0a9-c3a71fadc7c6"/>
    <ds:schemaRef ds:uri="7005e4ee-226e-4dd5-a4a7-aaf6b3052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Palmer</dc:creator>
  <cp:keywords/>
  <dc:description/>
  <cp:lastModifiedBy>Sharon Smith</cp:lastModifiedBy>
  <cp:revision>54</cp:revision>
  <cp:lastPrinted>2024-10-14T09:14:00Z</cp:lastPrinted>
  <dcterms:created xsi:type="dcterms:W3CDTF">2024-12-14T12:31:00Z</dcterms:created>
  <dcterms:modified xsi:type="dcterms:W3CDTF">2025-01-22T10:36:00Z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0x010100AA78A893F5A6844695278AE9E0A2D217</vt:lpwstr>
  </property>
  <property fmtid="{D5CDD505-2E9C-101B-9397-08002B2CF9AE}" pid="3" name="MediaServiceImageTags">
    <vt:lpwstr/>
  </property>
</Properties>
</file>